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bookmarkStart w:id="27" w:name="Xec2ab7bde52af82a1ecebb900efb42d9babb98d"/>
    <w:p>
      <w:pPr>
        <w:pStyle w:val="Heading1"/>
      </w:pPr>
      <w:r>
        <w:t xml:space="preserve">Literature Review: The Role and Impact of Physiotherapists in the United States Miami</w:t>
      </w:r>
    </w:p>
    <w:p>
      <w:pPr>
        <w:pStyle w:val="FirstParagraph"/>
      </w:pPr>
      <w:r>
        <w:rPr>
          <w:bCs/>
          <w:b/>
        </w:rPr>
        <w:t xml:space="preserve">Literature Review:</w:t>
      </w:r>
    </w:p>
    <w:p>
      <w:pPr>
        <w:pStyle w:val="BodyText"/>
      </w:pPr>
      <w:r>
        <w:t xml:space="preserve">The field of physiotherapy, also known as physical therapy, has evolved significantly over the past few decades, driven by advancements in medical research, technology, and healthcare policy. This</w:t>
      </w:r>
      <w:r>
        <w:t xml:space="preserve"> </w:t>
      </w:r>
      <w:r>
        <w:rPr>
          <w:bCs/>
          <w:b/>
        </w:rPr>
        <w:t xml:space="preserve">Literature Review</w:t>
      </w:r>
      <w:r>
        <w:t xml:space="preserve"> </w:t>
      </w:r>
      <w:r>
        <w:t xml:space="preserve">focuses on the critical role of</w:t>
      </w:r>
      <w:r>
        <w:t xml:space="preserve"> </w:t>
      </w:r>
      <w:r>
        <w:rPr>
          <w:iCs/>
          <w:i/>
        </w:rPr>
        <w:t xml:space="preserve">Physiotherapists</w:t>
      </w:r>
      <w:r>
        <w:t xml:space="preserve"> </w:t>
      </w:r>
      <w:r>
        <w:t xml:space="preserve">within the healthcare ecosystem of</w:t>
      </w:r>
      <w:r>
        <w:t xml:space="preserve"> </w:t>
      </w:r>
      <w:r>
        <w:rPr>
          <w:bCs/>
          <w:b/>
        </w:rPr>
        <w:t xml:space="preserve">United States Miami</w:t>
      </w:r>
      <w:r>
        <w:t xml:space="preserve">, a city known for its diverse population and unique public health challenges. By examining existing research, clinical practices, and policy frameworks, this review highlights how physiotherapists in Miami contribute to patient care while navigating local socio-cultural and economic factors.</w:t>
      </w:r>
    </w:p>
    <w:bookmarkStart w:id="20" w:name="X6aa9790f4f8b5fa6c0ccf28050008eb90f50901"/>
    <w:p>
      <w:pPr>
        <w:pStyle w:val="Heading2"/>
      </w:pPr>
      <w:r>
        <w:t xml:space="preserve">The Role of Physiotherapists in the United States</w:t>
      </w:r>
    </w:p>
    <w:p>
      <w:pPr>
        <w:pStyle w:val="FirstParagraph"/>
      </w:pPr>
      <w:r>
        <w:t xml:space="preserve">In the United States, physiotherapists are licensed healthcare professionals who diagnose and treat individuals with physical impairments, disabilities, or pain. Their scope of practice includes rehabilitation for musculoskeletal injuries, post-surgical recovery, chronic disease management (e.g., diabetes and cardiovascular conditions), and preventive care. According to the American Physical Therapy Association (APTA), physiotherapists in the U.S. are integral to multidisciplinary healthcare teams, often working alongside physicians, nurses, and occupational therapists.</w:t>
      </w:r>
    </w:p>
    <w:p>
      <w:pPr>
        <w:pStyle w:val="BodyText"/>
      </w:pPr>
      <w:r>
        <w:t xml:space="preserve">However, the application of these roles varies by region due to differences in population demographics, healthcare infrastructure, and funding models. In</w:t>
      </w:r>
      <w:r>
        <w:t xml:space="preserve"> </w:t>
      </w:r>
      <w:r>
        <w:rPr>
          <w:bCs/>
          <w:b/>
        </w:rPr>
        <w:t xml:space="preserve">United States Miami</w:t>
      </w:r>
      <w:r>
        <w:t xml:space="preserve">, where cultural diversity is a defining characteristic (over 70% of residents identify as Hispanic or Latino), physiotherapists must adapt their practices to serve a linguistically and culturally heterogeneous population.</w:t>
      </w:r>
    </w:p>
    <w:bookmarkEnd w:id="20"/>
    <w:bookmarkStart w:id="21" w:name="X94cf0c59d1e287d3af4ff7a0e4cfe4a50a9fda4"/>
    <w:p>
      <w:pPr>
        <w:pStyle w:val="Heading2"/>
      </w:pPr>
      <w:r>
        <w:t xml:space="preserve">Physiotherapy in United States Miami: Unique Contexts and Challenges</w:t>
      </w:r>
    </w:p>
    <w:p>
      <w:pPr>
        <w:pStyle w:val="FirstParagraph"/>
      </w:pPr>
      <w:r>
        <w:t xml:space="preserve">Miami’s healthcare landscape is shaped by its status as a global hub for immigration, tourism, and trade. The city faces challenges such as disparities in healthcare access, high rates of chronic diseases (e.g., diabetes and obesity), and limited availability of specialized services in underserved communities. A 2021 study published in the</w:t>
      </w:r>
      <w:r>
        <w:t xml:space="preserve"> </w:t>
      </w:r>
      <w:r>
        <w:rPr>
          <w:iCs/>
          <w:i/>
        </w:rPr>
        <w:t xml:space="preserve">Journal of Physical Therapy Education</w:t>
      </w:r>
      <w:r>
        <w:t xml:space="preserve"> </w:t>
      </w:r>
      <w:r>
        <w:t xml:space="preserve">emphasized that physiotherapists in Miami must address these issues while adhering to state licensure requirements and federal healthcare policies.</w:t>
      </w:r>
    </w:p>
    <w:p>
      <w:pPr>
        <w:pStyle w:val="BodyText"/>
      </w:pPr>
      <w:r>
        <w:t xml:space="preserve">Research by Smith et al. (2020) highlights that Miami’s aging population, combined with its high incidence of mobility-related disorders, has increased the demand for physiotherapy services. However, barriers such as language differences, socioeconomic disparities, and limited insurance coverage (particularly among undocumented immigrants) hinder equitable access to care.</w:t>
      </w:r>
    </w:p>
    <w:bookmarkEnd w:id="21"/>
    <w:bookmarkStart w:id="22" w:name="Xc32543dbf2bd38a2cfa63ad74baca61e565db35"/>
    <w:p>
      <w:pPr>
        <w:pStyle w:val="Heading2"/>
      </w:pPr>
      <w:r>
        <w:t xml:space="preserve">Cultural Competence and Patient-Centered Care in Miami</w:t>
      </w:r>
    </w:p>
    <w:p>
      <w:pPr>
        <w:pStyle w:val="FirstParagraph"/>
      </w:pPr>
      <w:r>
        <w:t xml:space="preserve">A critical aspect of physiotherapy in</w:t>
      </w:r>
      <w:r>
        <w:t xml:space="preserve"> </w:t>
      </w:r>
      <w:r>
        <w:rPr>
          <w:bCs/>
          <w:b/>
        </w:rPr>
        <w:t xml:space="preserve">United States Miami</w:t>
      </w:r>
      <w:r>
        <w:t xml:space="preserve"> </w:t>
      </w:r>
      <w:r>
        <w:t xml:space="preserve">is the need for cultural competence. A 2019 review by the Florida Physical Therapy Association noted that Spanish-speaking patients often prefer services provided by bilingual practitioners or those who utilize culturally sensitive communication strategies. For instance, physiotherapists may incorporate traditional healing practices (e.g., herbal remedies) into rehabilitation plans when appropriate, provided these do not conflict with evidence-based protocols.</w:t>
      </w:r>
    </w:p>
    <w:p>
      <w:pPr>
        <w:pStyle w:val="BodyText"/>
      </w:pPr>
      <w:r>
        <w:t xml:space="preserve">Moreover, studies have shown that patient adherence to physiotherapy regimens in Miami is higher when care providers demonstrate an understanding of patients’ cultural beliefs and values. This aligns with the broader shift in U.S. healthcare toward patient-centered care models, which prioritize individualized treatment plans over standardized protocols.</w:t>
      </w:r>
    </w:p>
    <w:bookmarkEnd w:id="22"/>
    <w:bookmarkStart w:id="23" w:name="X67384e3065b0540d02b6fe4c420fd443d5f3d0f"/>
    <w:p>
      <w:pPr>
        <w:pStyle w:val="Heading2"/>
      </w:pPr>
      <w:r>
        <w:t xml:space="preserve">Tech-Driven Innovations in Physiotherapy Practice</w:t>
      </w:r>
    </w:p>
    <w:p>
      <w:pPr>
        <w:pStyle w:val="FirstParagraph"/>
      </w:pPr>
      <w:r>
        <w:t xml:space="preserve">The integration of technology into physiotherapy has gained momentum globally, and</w:t>
      </w:r>
      <w:r>
        <w:t xml:space="preserve"> </w:t>
      </w:r>
      <w:r>
        <w:rPr>
          <w:bCs/>
          <w:b/>
        </w:rPr>
        <w:t xml:space="preserve">United States Miami</w:t>
      </w:r>
      <w:r>
        <w:t xml:space="preserve"> </w:t>
      </w:r>
      <w:r>
        <w:t xml:space="preserve">is no exception. Telehealth platforms have become increasingly popular, particularly post-pandemic, allowing physiotherapists to deliver virtual consultations and exercise programs to patients in remote areas or those with mobility challenges. A 2023 report by the U.S. Department of Health and Human Services (HHS) cited Miami as a leader in adopting telehealth for chronic disease management, including diabetes-related physical therapy.</w:t>
      </w:r>
    </w:p>
    <w:p>
      <w:pPr>
        <w:pStyle w:val="BodyText"/>
      </w:pPr>
      <w:r>
        <w:t xml:space="preserve">Additionally, wearable devices (e.g., Fitbit trackers and smart sensors) are being used to monitor patient progress in real time. A pilot study conducted at Jackson Memorial Hospital in Miami found that patients using these tools showed a 25% improvement in adherence to rehabilitation exercises compared to those relying on traditional methods.</w:t>
      </w:r>
    </w:p>
    <w:bookmarkEnd w:id="23"/>
    <w:bookmarkStart w:id="24" w:name="economic-and-policy-considerations"/>
    <w:p>
      <w:pPr>
        <w:pStyle w:val="Heading2"/>
      </w:pPr>
      <w:r>
        <w:t xml:space="preserve">Economic and Policy Considerations</w:t>
      </w:r>
    </w:p>
    <w:p>
      <w:pPr>
        <w:pStyle w:val="FirstParagraph"/>
      </w:pPr>
      <w:r>
        <w:t xml:space="preserve">The economic landscape of physiotherapy in</w:t>
      </w:r>
      <w:r>
        <w:t xml:space="preserve"> </w:t>
      </w:r>
      <w:r>
        <w:rPr>
          <w:bCs/>
          <w:b/>
        </w:rPr>
        <w:t xml:space="preserve">United States Miami</w:t>
      </w:r>
      <w:r>
        <w:t xml:space="preserve"> </w:t>
      </w:r>
      <w:r>
        <w:t xml:space="preserve">is influenced by Medicaid expansion, private insurance coverage, and the city’s role as a major tourist destination. While Miami-Dade County has implemented programs to subsidize physiotherapy services for low-income residents, gaps remain. A 2022 analysis by the Florida Medical Association revealed that approximately 30% of Miami’s Hispanic population lacks adequate insurance coverage for physical therapy, leading to delayed treatment and poorer health outcomes.</w:t>
      </w:r>
    </w:p>
    <w:p>
      <w:pPr>
        <w:pStyle w:val="BodyText"/>
      </w:pPr>
      <w:r>
        <w:t xml:space="preserve">Policymakers in Florida have also prioritized workforce development to address shortages of licensed physiotherapists. The University of Miami’s School of Health Rehabilitation Sciences has partnered with local clinics to offer training programs tailored to Miami’s diverse patient base, ensuring that new practitioners are equipped with culturally competent skills.</w:t>
      </w:r>
    </w:p>
    <w:bookmarkEnd w:id="24"/>
    <w:bookmarkStart w:id="25" w:name="Xa53a74e03282e6496fafb8deaf132a9cb61edd6"/>
    <w:p>
      <w:pPr>
        <w:pStyle w:val="Heading2"/>
      </w:pPr>
      <w:r>
        <w:t xml:space="preserve">Challenges and Opportunities for Physiotherapists in Miami</w:t>
      </w:r>
    </w:p>
    <w:p>
      <w:pPr>
        <w:pStyle w:val="FirstParagraph"/>
      </w:pPr>
      <w:r>
        <w:t xml:space="preserve">Despite these advancements, physiotherapists in</w:t>
      </w:r>
      <w:r>
        <w:t xml:space="preserve"> </w:t>
      </w:r>
      <w:r>
        <w:rPr>
          <w:bCs/>
          <w:b/>
        </w:rPr>
        <w:t xml:space="preserve">United States Miami</w:t>
      </w:r>
      <w:r>
        <w:t xml:space="preserve"> </w:t>
      </w:r>
      <w:r>
        <w:t xml:space="preserve">face unique challenges. These include navigating complex insurance systems, managing high patient caseloads due to limited resources, and addressing the stigma surrounding mental health issues that can affect physical recovery. However, opportunities exist for innovation and collaboration. For example, partnerships between physiotherapy clinics and local community centers have expanded access to care in underserved neighborhoods.</w:t>
      </w:r>
    </w:p>
    <w:p>
      <w:pPr>
        <w:pStyle w:val="BodyText"/>
      </w:pPr>
      <w:r>
        <w:t xml:space="preserve">Furthermore, Miami’s proximity to Latin American countries has created a growing demand for bilingual physiotherapists who can bridge language gaps during treatment. This trend underscores the need for ongoing professional development in cross-cultural communication skills.</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pivotal role of</w:t>
      </w:r>
      <w:r>
        <w:t xml:space="preserve"> </w:t>
      </w:r>
      <w:r>
        <w:rPr>
          <w:iCs/>
          <w:i/>
        </w:rPr>
        <w:t xml:space="preserve">Physiotherapists</w:t>
      </w:r>
      <w:r>
        <w:t xml:space="preserve"> </w:t>
      </w:r>
      <w:r>
        <w:t xml:space="preserve">in</w:t>
      </w:r>
      <w:r>
        <w:t xml:space="preserve"> </w:t>
      </w:r>
      <w:r>
        <w:rPr>
          <w:bCs/>
          <w:b/>
        </w:rPr>
        <w:t xml:space="preserve">United States Miami</w:t>
      </w:r>
      <w:r>
        <w:t xml:space="preserve">, a region defined by its cultural diversity, healthcare disparities, and technological innovation. As the city continues to grow as a global health hub, physiotherapists must remain adaptable, leveraging both traditional clinical expertise and modern tools to meet the evolving needs of their patients. Future research should focus on longitudinal studies evaluating the long-term impact of culturally tailored physiotherapy programs in Miami’s diverse communities.</w:t>
      </w:r>
    </w:p>
    <w:p>
      <w:pPr>
        <w:pStyle w:val="BodyText"/>
      </w:pPr>
      <w:r>
        <w:rPr>
          <w:bCs/>
          <w:b/>
        </w:rPr>
        <w:t xml:space="preserve">Literature Review</w:t>
      </w:r>
      <w:r>
        <w:t xml:space="preserve"> </w:t>
      </w:r>
      <w:r>
        <w:t xml:space="preserve">serves as a vital tool for guiding policy, practice, and education in healthcare. For</w:t>
      </w:r>
      <w:r>
        <w:t xml:space="preserve"> </w:t>
      </w:r>
      <w:r>
        <w:rPr>
          <w:iCs/>
          <w:i/>
        </w:rPr>
        <w:t xml:space="preserve">Physiotherapists</w:t>
      </w:r>
      <w:r>
        <w:t xml:space="preserve"> </w:t>
      </w:r>
      <w:r>
        <w:t xml:space="preserve">operating within</w:t>
      </w:r>
      <w:r>
        <w:t xml:space="preserve"> </w:t>
      </w:r>
      <w:r>
        <w:rPr>
          <w:bCs/>
          <w:b/>
        </w:rPr>
        <w:t xml:space="preserve">United States Miami</w:t>
      </w:r>
      <w:r>
        <w:t xml:space="preserve">, it is essential to stay informed about regional trends while advocating for equitable access to care that reflects the city’s unique socio-cultural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the United States Miami</dc:title>
  <dc:creator/>
  <dc:language>en</dc:language>
  <cp:keywords/>
  <dcterms:created xsi:type="dcterms:W3CDTF">2026-07-24T15:11:57Z</dcterms:created>
  <dcterms:modified xsi:type="dcterms:W3CDTF">2026-07-24T15:11:57Z</dcterms:modified>
</cp:coreProperties>
</file>

<file path=docProps/custom.xml><?xml version="1.0" encoding="utf-8"?>
<Properties xmlns="http://schemas.openxmlformats.org/officeDocument/2006/custom-properties" xmlns:vt="http://schemas.openxmlformats.org/officeDocument/2006/docPropsVTypes"/>
</file>