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507c1402c7f4ced7bc4ba5b1d3bc6fcf54a4e9d"/>
    <w:p>
      <w:pPr>
        <w:pStyle w:val="Heading1"/>
      </w:pPr>
      <w:r>
        <w:t xml:space="preserve">Literature Review: The Role of Physiotherapists in Vietnam Ho Chi Minh City</w:t>
      </w:r>
    </w:p>
    <w:p>
      <w:pPr>
        <w:pStyle w:val="FirstParagraph"/>
      </w:pPr>
      <w:r>
        <w:t xml:space="preserve">A Literature Review is a critical analysis of existing research and scholarly works on a specific topic. In the context of</w:t>
      </w:r>
      <w:r>
        <w:t xml:space="preserve"> </w:t>
      </w:r>
      <w:r>
        <w:rPr>
          <w:bCs/>
          <w:b/>
        </w:rPr>
        <w:t xml:space="preserve">Vietnam Ho Chi Minh City (HCMC)</w:t>
      </w:r>
      <w:r>
        <w:t xml:space="preserve">, this document focuses on the evolving role, challenges, and opportunities for</w:t>
      </w:r>
      <w:r>
        <w:t xml:space="preserve"> </w:t>
      </w:r>
      <w:r>
        <w:rPr>
          <w:bCs/>
          <w:b/>
        </w:rPr>
        <w:t xml:space="preserve">Physiotherapists</w:t>
      </w:r>
      <w:r>
        <w:t xml:space="preserve"> </w:t>
      </w:r>
      <w:r>
        <w:t xml:space="preserve">in one of Southeast Asia’s most dynamic urban centers. As HCMC continues to grow as a hub for healthcare innovation and economic development, the demand for specialized services like physiotherapy has increased. This review synthesizes current academic perspectives, policy frameworks, and clinical practices to highlight the significance of</w:t>
      </w:r>
      <w:r>
        <w:t xml:space="preserve"> </w:t>
      </w:r>
      <w:r>
        <w:rPr>
          <w:bCs/>
          <w:b/>
        </w:rPr>
        <w:t xml:space="preserve">Physiotherapists</w:t>
      </w:r>
      <w:r>
        <w:t xml:space="preserve"> </w:t>
      </w:r>
      <w:r>
        <w:t xml:space="preserve">in addressing public health needs in Vietnam Ho Chi Minh City.</w:t>
      </w:r>
    </w:p>
    <w:bookmarkStart w:id="20" w:name="X2614f410467216f5d78d836c5318fe3cb7daf03"/>
    <w:p>
      <w:pPr>
        <w:pStyle w:val="Heading2"/>
      </w:pPr>
      <w:r>
        <w:t xml:space="preserve">The Context of Physiotherapy in Vietnam Ho Chi Minh City</w:t>
      </w:r>
    </w:p>
    <w:p>
      <w:pPr>
        <w:pStyle w:val="FirstParagraph"/>
      </w:pPr>
      <w:r>
        <w:t xml:space="preserve">Vietnam’s healthcare system has undergone significant reforms since the 1980s, transitioning from a centrally planned model to one that incorporates both public and private sectors. In HCMC, the largest city in Vietnam, the integration of modern medical practices with traditional healing methods is a defining feature of healthcare delivery.</w:t>
      </w:r>
      <w:r>
        <w:t xml:space="preserve"> </w:t>
      </w:r>
      <w:r>
        <w:rPr>
          <w:bCs/>
          <w:b/>
        </w:rPr>
        <w:t xml:space="preserve">Physiotherapists</w:t>
      </w:r>
      <w:r>
        <w:t xml:space="preserve"> </w:t>
      </w:r>
      <w:r>
        <w:t xml:space="preserve">play a pivotal role in this context, providing rehabilitation services for musculoskeletal disorders, post-surgical recovery, and chronic conditions such as diabetes or cardiovascular diseases.</w:t>
      </w:r>
    </w:p>
    <w:p>
      <w:pPr>
        <w:pStyle w:val="BodyText"/>
      </w:pPr>
      <w:r>
        <w:t xml:space="preserve">A study by Tran et al. (2021) highlights the increasing prevalence of lifestyle-related illnesses in HCMC due to urbanization and sedentary lifestyles. This has led to a surge in demand for physiotherapy services, particularly for aging populations and individuals recovering from workplace injuries. However, the literature also notes disparities in access to qualified</w:t>
      </w:r>
      <w:r>
        <w:t xml:space="preserve"> </w:t>
      </w:r>
      <w:r>
        <w:rPr>
          <w:bCs/>
          <w:b/>
        </w:rPr>
        <w:t xml:space="preserve">Physiotherapists</w:t>
      </w:r>
      <w:r>
        <w:t xml:space="preserve">, with rural areas of Vietnam facing significant shortages compared to urban centers like HCMC.</w:t>
      </w:r>
    </w:p>
    <w:bookmarkEnd w:id="20"/>
    <w:bookmarkStart w:id="21" w:name="Xd87eca01729eba10ae89b39f0195453c3229795"/>
    <w:p>
      <w:pPr>
        <w:pStyle w:val="Heading2"/>
      </w:pPr>
      <w:r>
        <w:t xml:space="preserve">Educational and Professional Development of Physiotherapists in HCMC</w:t>
      </w:r>
    </w:p>
    <w:p>
      <w:pPr>
        <w:pStyle w:val="FirstParagraph"/>
      </w:pPr>
      <w:r>
        <w:t xml:space="preserve">The training and certification of</w:t>
      </w:r>
      <w:r>
        <w:t xml:space="preserve"> </w:t>
      </w:r>
      <w:r>
        <w:rPr>
          <w:bCs/>
          <w:b/>
        </w:rPr>
        <w:t xml:space="preserve">Physiotherapists</w:t>
      </w:r>
      <w:r>
        <w:t xml:space="preserve"> </w:t>
      </w:r>
      <w:r>
        <w:t xml:space="preserve">in Vietnam are governed by the Ministry of Health, which sets standards for educational institutions. Universities such as the University of Medicine and Pharmacy in Ho Chi Minh City offer bachelor’s and master’s degrees in physiotherapy, aligning with international accreditation frameworks. However, a 2022 report by the World Health Organization (WHO) underscores gaps in clinical training for Vietnamese</w:t>
      </w:r>
      <w:r>
        <w:t xml:space="preserve"> </w:t>
      </w:r>
      <w:r>
        <w:rPr>
          <w:bCs/>
          <w:b/>
        </w:rPr>
        <w:t xml:space="preserve">Physiotherapists</w:t>
      </w:r>
      <w:r>
        <w:t xml:space="preserve">, particularly in areas like evidence-based practice and interdisciplinary collaboration.</w:t>
      </w:r>
    </w:p>
    <w:p>
      <w:pPr>
        <w:pStyle w:val="BodyText"/>
      </w:pPr>
      <w:r>
        <w:t xml:space="preserve">Cultural factors also influence the profession. Traditional Vietnamese medicine, which emphasizes herbal remedies and manual therapies, often coexists with modern physiotherapy approaches. A literature review by Nguyen (2020) explores how</w:t>
      </w:r>
      <w:r>
        <w:t xml:space="preserve"> </w:t>
      </w:r>
      <w:r>
        <w:rPr>
          <w:bCs/>
          <w:b/>
        </w:rPr>
        <w:t xml:space="preserve">Physiotherapists</w:t>
      </w:r>
      <w:r>
        <w:t xml:space="preserve"> </w:t>
      </w:r>
      <w:r>
        <w:t xml:space="preserve">in HCMC integrate these practices into their treatments, creating a hybrid model that resonates with patient preferences. This integration not only enhances treatment efficacy but also fosters trust between healthcare providers and the local community.</w:t>
      </w:r>
    </w:p>
    <w:bookmarkEnd w:id="21"/>
    <w:bookmarkStart w:id="22" w:name="X18b91cb7948a9bfdfd542eb0a77ec30bc78b24f"/>
    <w:p>
      <w:pPr>
        <w:pStyle w:val="Heading2"/>
      </w:pPr>
      <w:r>
        <w:t xml:space="preserve">Challenges Facing Physiotherapists in Vietnam Ho Chi Minh City</w:t>
      </w:r>
    </w:p>
    <w:p>
      <w:pPr>
        <w:pStyle w:val="FirstParagraph"/>
      </w:pPr>
      <w:r>
        <w:t xml:space="preserve">Despite the growing demand for their services,</w:t>
      </w:r>
      <w:r>
        <w:t xml:space="preserve"> </w:t>
      </w:r>
      <w:r>
        <w:rPr>
          <w:bCs/>
          <w:b/>
        </w:rPr>
        <w:t xml:space="preserve">Physiotherapists</w:t>
      </w:r>
      <w:r>
        <w:t xml:space="preserve"> </w:t>
      </w:r>
      <w:r>
        <w:t xml:space="preserve">in HCMC face several challenges. One key issue is resource allocation. Public hospitals in HCMC often have limited budgets for rehabilitation services, leading to overburdened staff and long wait times for patients. Private clinics, while more accessible, may lack the infrastructure to provide high-quality care due to financial constraints.</w:t>
      </w:r>
    </w:p>
    <w:p>
      <w:pPr>
        <w:pStyle w:val="BodyText"/>
      </w:pPr>
      <w:r>
        <w:t xml:space="preserve">Another challenge is the regulatory environment. While Vietnam has made strides in standardizing physiotherapy education, there is a lack of unified licensing requirements across regions. This inconsistency can lead to variability in service quality and patient outcomes. Additionally, a 2023 study by Le et al. points out that many</w:t>
      </w:r>
      <w:r>
        <w:t xml:space="preserve"> </w:t>
      </w:r>
      <w:r>
        <w:rPr>
          <w:bCs/>
          <w:b/>
        </w:rPr>
        <w:t xml:space="preserve">Physiotherapists</w:t>
      </w:r>
      <w:r>
        <w:t xml:space="preserve"> </w:t>
      </w:r>
      <w:r>
        <w:t xml:space="preserve">in HCMC work informal or part-time roles, which limits their ability to engage in professional development or contribute to policy advocacy.</w:t>
      </w:r>
    </w:p>
    <w:bookmarkEnd w:id="22"/>
    <w:bookmarkStart w:id="23" w:name="opportunities-for-growth-and-innovation"/>
    <w:p>
      <w:pPr>
        <w:pStyle w:val="Heading2"/>
      </w:pPr>
      <w:r>
        <w:t xml:space="preserve">Opportunities for Growth and Innovation</w:t>
      </w:r>
    </w:p>
    <w:p>
      <w:pPr>
        <w:pStyle w:val="FirstParagraph"/>
      </w:pPr>
      <w:r>
        <w:t xml:space="preserve">The literature also identifies opportunities for</w:t>
      </w:r>
      <w:r>
        <w:t xml:space="preserve"> </w:t>
      </w:r>
      <w:r>
        <w:rPr>
          <w:bCs/>
          <w:b/>
        </w:rPr>
        <w:t xml:space="preserve">Physiotherapists</w:t>
      </w:r>
      <w:r>
        <w:t xml:space="preserve"> </w:t>
      </w:r>
      <w:r>
        <w:t xml:space="preserve">in HCMC to leverage technology and global partnerships. Telemedicine, for instance, has gained traction during the COVID-19 pandemic, enabling</w:t>
      </w:r>
      <w:r>
        <w:t xml:space="preserve"> </w:t>
      </w:r>
      <w:r>
        <w:rPr>
          <w:bCs/>
          <w:b/>
        </w:rPr>
        <w:t xml:space="preserve">Physiotherapists</w:t>
      </w:r>
      <w:r>
        <w:t xml:space="preserve"> </w:t>
      </w:r>
      <w:r>
        <w:t xml:space="preserve">to reach patients remotely. A 2023 paper by Pham et al. discusses the potential of virtual rehabilitation programs in HCMC, which could reduce healthcare costs and improve access for underserved populations.</w:t>
      </w:r>
    </w:p>
    <w:p>
      <w:pPr>
        <w:pStyle w:val="BodyText"/>
      </w:pPr>
      <w:r>
        <w:t xml:space="preserve">Collaborations with international organizations and universities present another avenue for growth. Partnerships between HCMC-based institutions and foreign physiotherapy schools have led to exchange programs, research initiatives, and the adoption of advanced therapeutic techniques. These efforts align with Vietnam’s national health strategy to modernize its healthcare system while preserving cultural heritage.</w:t>
      </w:r>
    </w:p>
    <w:bookmarkEnd w:id="23"/>
    <w:bookmarkStart w:id="24" w:name="X55ffea3d09b948d6b697eef93461ffe0084ad2b"/>
    <w:p>
      <w:pPr>
        <w:pStyle w:val="Heading2"/>
      </w:pPr>
      <w:r>
        <w:t xml:space="preserve">Conclusion: The Future of Physiotherapy in Vietnam Ho Chi Minh City</w:t>
      </w:r>
    </w:p>
    <w:p>
      <w:pPr>
        <w:pStyle w:val="FirstParagraph"/>
      </w:pPr>
      <w:r>
        <w:t xml:space="preserve">In summary, this Literature Review underscores the critical role of</w:t>
      </w:r>
      <w:r>
        <w:t xml:space="preserve"> </w:t>
      </w:r>
      <w:r>
        <w:rPr>
          <w:bCs/>
          <w:b/>
        </w:rPr>
        <w:t xml:space="preserve">Physiotherapists</w:t>
      </w:r>
      <w:r>
        <w:t xml:space="preserve"> </w:t>
      </w:r>
      <w:r>
        <w:t xml:space="preserve">in addressing the healthcare needs of Vietnam Ho Chi Minh City. As a rapidly urbanizing metropolis, HCMC requires innovative solutions to bridge gaps in service delivery and professional development. The integration of traditional practices with modern physiotherapy techniques, supported by technological advancements and international collaboration, offers a promising pathway forward.</w:t>
      </w:r>
    </w:p>
    <w:p>
      <w:pPr>
        <w:pStyle w:val="BodyText"/>
      </w:pPr>
      <w:r>
        <w:t xml:space="preserve">Future research should focus on longitudinal studies to assess the long-term impact of physiotherapy interventions in HCMC and explore how policy reforms can enhance the profession’s visibility and effectiveness. For</w:t>
      </w:r>
      <w:r>
        <w:t xml:space="preserve"> </w:t>
      </w:r>
      <w:r>
        <w:rPr>
          <w:bCs/>
          <w:b/>
        </w:rPr>
        <w:t xml:space="preserve">Physiotherapists</w:t>
      </w:r>
      <w:r>
        <w:t xml:space="preserve"> </w:t>
      </w:r>
      <w:r>
        <w:t xml:space="preserve">in Vietnam Ho Chi Minh City, this period represents both a challenge and an opportunity to shape the future of rehabilitation care in Southeast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Vietnam Ho Chi Minh City</dc:title>
  <dc:creator/>
  <dc:language>en</dc:language>
  <cp:keywords/>
  <dcterms:created xsi:type="dcterms:W3CDTF">2026-07-25T04:16:18Z</dcterms:created>
  <dcterms:modified xsi:type="dcterms:W3CDTF">2026-07-25T04:16:18Z</dcterms:modified>
</cp:coreProperties>
</file>

<file path=docProps/custom.xml><?xml version="1.0" encoding="utf-8"?>
<Properties xmlns="http://schemas.openxmlformats.org/officeDocument/2006/custom-properties" xmlns:vt="http://schemas.openxmlformats.org/officeDocument/2006/docPropsVTypes"/>
</file>