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2262a08fac8d923a91a20788b2fb88ad35b717e"/>
    <w:p>
      <w:pPr>
        <w:pStyle w:val="Heading1"/>
      </w:pPr>
      <w:r>
        <w:t xml:space="preserve">Literature Review on the Role of Plumber in China Guangzhou</w:t>
      </w:r>
    </w:p>
    <w:p>
      <w:pPr>
        <w:pStyle w:val="FirstParagraph"/>
      </w:pPr>
      <w:r>
        <w:t xml:space="preserve">This literature review explores the significance of plumbers in the context of urban development and infrastructure management within China Guangzhou, a city renowned for its rapid economic growth and population density. The role of plumbers as critical service providers has gained increasing attention due to the city's unique challenges in maintaining water supply systems, sanitation, and construction-related plumbing needs. This review synthesizes existing academic research, industry reports, and policy documents to highlight the evolving dynamics of the plumbing profession in Guangzhou.</w:t>
      </w:r>
    </w:p>
    <w:bookmarkStart w:id="20" w:name="X52402379a747a5197aefe7d5506f3f7be2c0b88"/>
    <w:p>
      <w:pPr>
        <w:pStyle w:val="Heading2"/>
      </w:pPr>
      <w:r>
        <w:t xml:space="preserve">1. Economic and Demographic Drivers of Plumbing Demand in Guangzhou</w:t>
      </w:r>
    </w:p>
    <w:p>
      <w:pPr>
        <w:pStyle w:val="FirstParagraph"/>
      </w:pPr>
      <w:r>
        <w:t xml:space="preserve">Guangzhou, as one of China's largest cities and a major economic hub in South China, has experienced unprecedented urbanization over the past three decades. According to the Guangzhou Bureau of Statistics (2023), the city's population exceeded 18 million in 2022, with an annual growth rate of 1.5%. This demographic surge has intensified demand for residential and commercial plumbing services, from household water systems to large-scale infrastructure projects like subway stations and industrial zones.</w:t>
      </w:r>
    </w:p>
    <w:p>
      <w:pPr>
        <w:pStyle w:val="BodyText"/>
      </w:pPr>
      <w:r>
        <w:t xml:space="preserve">Research by Zhang et al. (2021) emphasizes that Guangzhou's construction boom—driven by its status as a global logistics center—has created a high demand for skilled plumbers. The study notes that 65% of plumbing contractors in the city are engaged in new building projects, while the remaining 35% handle retrofitting and maintenance. This trend underscores the dual role of plumbers as both builders and maintainers of critical urban infrastructure.</w:t>
      </w:r>
    </w:p>
    <w:bookmarkEnd w:id="20"/>
    <w:bookmarkStart w:id="21" w:name="X1168d3cc2e963e25f8d979dc50026f31b732025"/>
    <w:p>
      <w:pPr>
        <w:pStyle w:val="Heading2"/>
      </w:pPr>
      <w:r>
        <w:t xml:space="preserve">2. Technological Advancements and Skill Requirements for Plumbers</w:t>
      </w:r>
    </w:p>
    <w:p>
      <w:pPr>
        <w:pStyle w:val="FirstParagraph"/>
      </w:pPr>
      <w:r>
        <w:t xml:space="preserve">The integration of smart technologies in Guangzhou's plumbing sector has transformed traditional practices. A 2023 report by the China Association of Plumbing Engineers highlights the adoption of IoT-enabled water meters, pressure sensors, and leak detection systems in residential complexes. These innovations require plumbers to possess cross-disciplinary skills, including knowledge of digital diagnostics and data analysis.</w:t>
      </w:r>
    </w:p>
    <w:p>
      <w:pPr>
        <w:pStyle w:val="BodyText"/>
      </w:pPr>
      <w:r>
        <w:t xml:space="preserve">Studies such as Li et al. (2022) argue that Guangzhou's plumbing workforce must adapt to new materials like PEX (cross-linked polyethylene) piping and eco-friendly water-saving fixtures. Furthermore, the city's push for green building certifications, such as LEED and China Green Building Evaluation Standards, has increased the demand for plumbers trained in sustainable practices. This shift aligns with Guangzhou's broader environmental goals outlined in its 2030 Carbon Neutrality Plan.</w:t>
      </w:r>
    </w:p>
    <w:bookmarkEnd w:id="21"/>
    <w:bookmarkStart w:id="22" w:name="X5c49f3b6159aae6b9228562d66c956cbc4bb9ec"/>
    <w:p>
      <w:pPr>
        <w:pStyle w:val="Heading2"/>
      </w:pPr>
      <w:r>
        <w:t xml:space="preserve">3. Regulatory Framework and Industry Standards</w:t>
      </w:r>
    </w:p>
    <w:p>
      <w:pPr>
        <w:pStyle w:val="FirstParagraph"/>
      </w:pPr>
      <w:r>
        <w:t xml:space="preserve">The Chinese government has implemented stringent regulations to ensure the safety and efficiency of plumbing systems, particularly in densely populated areas like Guangzhou. Key legislation includes the "Regulations on Urban Water Supply and Drainage" (2019) and the "Code for Plumbing Design in Buildings" (GB 50015-2019). These frameworks mandate regular inspections, compliance with water quality standards, and adherence to fire safety protocols.</w:t>
      </w:r>
    </w:p>
    <w:p>
      <w:pPr>
        <w:pStyle w:val="BodyText"/>
      </w:pPr>
      <w:r>
        <w:t xml:space="preserve">According to a policy analysis by Wang and Chen (2023), Guangzhou has pioneered the use of blockchain technology for tracking plumbing permits and maintenance records. This initiative reduces bureaucratic delays while enhancing transparency in the industry. However, challenges remain in enforcing standards among small-scale plumbers, who often lack formal training or certification.</w:t>
      </w:r>
    </w:p>
    <w:bookmarkEnd w:id="22"/>
    <w:bookmarkStart w:id="23" w:name="X82d7af2044b702304239ec531cda91856c8f341"/>
    <w:p>
      <w:pPr>
        <w:pStyle w:val="Heading2"/>
      </w:pPr>
      <w:r>
        <w:t xml:space="preserve">4. Cultural and Social Factors Influencing Plumbing Practices</w:t>
      </w:r>
    </w:p>
    <w:p>
      <w:pPr>
        <w:pStyle w:val="FirstParagraph"/>
      </w:pPr>
      <w:r>
        <w:t xml:space="preserve">Cultural norms in Guangzhou also shape plumbing practices. For instance, traditional Chinese architecture often features courtyard-style homes with complex drainage systems, requiring specialized knowledge to retrofit modern plumbing solutions without compromising historical integrity. A 2021 ethnographic study by Liu et al. highlights how local plumbers navigate these challenges by blending contemporary techniques with culturally appropriate designs.</w:t>
      </w:r>
    </w:p>
    <w:p>
      <w:pPr>
        <w:pStyle w:val="BodyText"/>
      </w:pPr>
      <w:r>
        <w:t xml:space="preserve">Social equity issues are another focus area. Research by Huang (2023) reveals disparities in access to quality plumbing services between Guangzhou's affluent districts (e.g., Tianhe) and lower-income neighborhoods like Fangcun. The study calls for targeted government programs to train underprivileged plumbers and subsidize infrastructure upgrades in marginalized communities.</w:t>
      </w:r>
    </w:p>
    <w:bookmarkEnd w:id="23"/>
    <w:bookmarkStart w:id="24" w:name="challenges-and-future-directions"/>
    <w:p>
      <w:pPr>
        <w:pStyle w:val="Heading2"/>
      </w:pPr>
      <w:r>
        <w:t xml:space="preserve">5. Challenges and Future Directions</w:t>
      </w:r>
    </w:p>
    <w:p>
      <w:pPr>
        <w:pStyle w:val="FirstParagraph"/>
      </w:pPr>
      <w:r>
        <w:t xml:space="preserve">Despite advancements, the plumbing industry in Guangzhou faces persistent challenges. Water scarcity, exacerbated by climate change, has increased reliance on desalination plants and recycled water systems. Plumbers must now manage complex networks that integrate these technologies with existing infrastructure.</w:t>
      </w:r>
    </w:p>
    <w:p>
      <w:pPr>
        <w:pStyle w:val="BodyText"/>
      </w:pPr>
      <w:r>
        <w:t xml:space="preserve">Another critical issue is labor shortages. A 2023 survey by the Guangzhou Chamber of Commerce for Construction Industries found that 40% of plumbing firms struggle to hire qualified workers, partly due to low wages and high competition from neighboring provinces like Fujian and Hubei. To address this, scholars recommend enhancing vocational training programs through partnerships between universities and local plumbing associations.</w:t>
      </w:r>
    </w:p>
    <w:p>
      <w:pPr>
        <w:pStyle w:val="BodyText"/>
      </w:pPr>
      <w:r>
        <w:t xml:space="preserve">Looking ahead, the integration of AI-driven predictive maintenance tools and 3D printing for custom pipe fittings may redefine the plumber's role in Guangzhou. As the city continues to grow, plumbers will remain indispensable in ensuring water security, public health, and sustainable urban development.</w:t>
      </w:r>
    </w:p>
    <w:bookmarkEnd w:id="24"/>
    <w:bookmarkStart w:id="25" w:name="conclusion"/>
    <w:p>
      <w:pPr>
        <w:pStyle w:val="Heading2"/>
      </w:pPr>
      <w:r>
        <w:t xml:space="preserve">Conclusion</w:t>
      </w:r>
    </w:p>
    <w:p>
      <w:pPr>
        <w:pStyle w:val="FirstParagraph"/>
      </w:pPr>
      <w:r>
        <w:t xml:space="preserve">This literature review underscores the vital role of plumbers in China Guangzhou's evolving urban landscape. From technological adaptation to regulatory compliance, plumbers are at the forefront of addressing the city's unique plumbing challenges. Future research should focus on interdisciplinary collaborations between engineers, policymakers, and local plumbers to create resilient infrastructure that meets Guangzhou's dynamic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China Guangzhou</dc:title>
  <dc:creator/>
  <cp:keywords/>
  <dcterms:created xsi:type="dcterms:W3CDTF">2026-07-23T20:15:12Z</dcterms:created>
  <dcterms:modified xsi:type="dcterms:W3CDTF">2026-07-23T20:15:12Z</dcterms:modified>
</cp:coreProperties>
</file>

<file path=docProps/custom.xml><?xml version="1.0" encoding="utf-8"?>
<Properties xmlns="http://schemas.openxmlformats.org/officeDocument/2006/custom-properties" xmlns:vt="http://schemas.openxmlformats.org/officeDocument/2006/docPropsVTypes"/>
</file>