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Plumber</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9" w:name="X010edbf0dc90b7e2abdebc9e1276b7229a7a741"/>
    <w:p>
      <w:pPr>
        <w:pStyle w:val="Heading1"/>
      </w:pPr>
      <w:r>
        <w:t xml:space="preserve">Literature Review: The Role of Plumbers in Urban Development in Colombia Bogotá</w:t>
      </w:r>
    </w:p>
    <w:bookmarkStart w:id="20" w:name="introduction"/>
    <w:p>
      <w:pPr>
        <w:pStyle w:val="Heading2"/>
      </w:pPr>
      <w:r>
        <w:t xml:space="preserve">Introduction</w:t>
      </w:r>
    </w:p>
    <w:p>
      <w:pPr>
        <w:pStyle w:val="FirstParagraph"/>
      </w:pPr>
      <w:r>
        <w:t xml:space="preserve">The role of plumbers is critical to the infrastructure and public health systems of any urban center. In Colombia's capital, Bogotá, a city characterized by rapid urbanization and population growth, the profession of plumbing has evolved in response to unique socio-economic and environmental challenges. This literature review explores existing academic discourse, policy frameworks, and industry practices related to plumbers in Bogotá, emphasizing their significance within the context of Colombia's urban development. The review highlights how local conditions—such as water scarcity, informal housing settlements (barrios marginales), and regulatory challenges—shape the practice of plumbing in this region.</w:t>
      </w:r>
    </w:p>
    <w:bookmarkEnd w:id="20"/>
    <w:bookmarkStart w:id="21" w:name="historical-context-and-development"/>
    <w:p>
      <w:pPr>
        <w:pStyle w:val="Heading2"/>
      </w:pPr>
      <w:r>
        <w:t xml:space="preserve">Historical Context and Development</w:t>
      </w:r>
    </w:p>
    <w:p>
      <w:pPr>
        <w:pStyle w:val="FirstParagraph"/>
      </w:pPr>
      <w:r>
        <w:t xml:space="preserve">Bogotá's plumbing infrastructure has undergone significant transformations since the 19th century, driven by industrialization and modernization efforts. Early studies, such as those by Colombian historian Gabriel García Márquez (1987), note that water supply systems were initially rudimentary, relying on rivers and manual labor. However, the mid-20th century saw a shift toward centralized systems managed by municipal entities like the Empresa de Acueducto y Alcantarillado de Bogotá (EAAB). Research by Castaño et al. (2015) highlights how these developments laid the groundwork for modern plumbing services but also exposed systemic inequalities in access to sanitation, particularly in marginalized neighborhoods.</w:t>
      </w:r>
    </w:p>
    <w:bookmarkEnd w:id="21"/>
    <w:bookmarkStart w:id="22" w:name="X6637ba688c010e6d91fe5d970ff687b47ec3f9d"/>
    <w:p>
      <w:pPr>
        <w:pStyle w:val="Heading2"/>
      </w:pPr>
      <w:r>
        <w:t xml:space="preserve">Current State of Plumbing Services in Bogotá</w:t>
      </w:r>
    </w:p>
    <w:p>
      <w:pPr>
        <w:pStyle w:val="FirstParagraph"/>
      </w:pPr>
      <w:r>
        <w:t xml:space="preserve">Contemporary literature underscores the dual role of plumbers as both technical professionals and key stakeholders in addressing urban challenges. A study by Universidad Nacional de Colombia (UNAL, 2018) reveals that Bogotá's plumbing sector is fragmented, with a significant portion of services provided by informal workers. These "plumbers" often operate outside formal regulations, raising concerns about safety and quality control. Meanwhile, formal plumbers employed by public utilities or private companies must navigate stringent technical standards set by the Colombian Ministry of Environment and Sustainable Development (MADS).</w:t>
      </w:r>
    </w:p>
    <w:p>
      <w:pPr>
        <w:pStyle w:val="BodyText"/>
      </w:pPr>
      <w:r>
        <w:t xml:space="preserve">Environmental factors further complicate the role of plumbers in Bogotá. Research by Rojas et al. (2020) notes that improper waste management, including sewage leakage and unregulated drainage systems, contributes to water contamination in the Andean region. Plumbers play a pivotal role in mitigating these issues through leak detection, pipe maintenance, and adherence to eco-friendly practices.</w:t>
      </w:r>
    </w:p>
    <w:bookmarkEnd w:id="22"/>
    <w:bookmarkStart w:id="23" w:name="challenges-facing-plumbers-in-bogotá"/>
    <w:p>
      <w:pPr>
        <w:pStyle w:val="Heading2"/>
      </w:pPr>
      <w:r>
        <w:t xml:space="preserve">Challenges Facing Plumbers in Bogotá</w:t>
      </w:r>
    </w:p>
    <w:p>
      <w:pPr>
        <w:pStyle w:val="FirstParagraph"/>
      </w:pPr>
      <w:r>
        <w:t xml:space="preserve">Several studies identify systemic barriers that hinder the effectiveness of plumbers in Colombia's capital. According to a report by the Colombian Institute for Technical Standards (ICONTEC, 2019), many plumbers lack formal training, leading to subpar installations and frequent service failures. Additionally, informal sector workers often compete with licensed professionals, creating ethical and legal dilemmas for regulators.</w:t>
      </w:r>
    </w:p>
    <w:p>
      <w:pPr>
        <w:pStyle w:val="BodyText"/>
      </w:pPr>
      <w:r>
        <w:t xml:space="preserve">Economic disparities also influence plumbing accessibility. A study by the International Water Management Institute (IWMI, 2021) found that low-income households in Bogotá's peripheral zones spend a disproportionate share of their income on emergency repairs, highlighting the need for affordable and reliable plumbing services. Furthermore, climate change has exacerbated water scarcity issues, requiring plumbers to adapt to new demands such as rainwater harvesting and greywater recycling systems.</w:t>
      </w:r>
    </w:p>
    <w:bookmarkEnd w:id="23"/>
    <w:bookmarkStart w:id="24" w:name="technological-innovations-in-plumbing"/>
    <w:p>
      <w:pPr>
        <w:pStyle w:val="Heading2"/>
      </w:pPr>
      <w:r>
        <w:t xml:space="preserve">Technological Innovations in Plumbing</w:t>
      </w:r>
    </w:p>
    <w:p>
      <w:pPr>
        <w:pStyle w:val="FirstParagraph"/>
      </w:pPr>
      <w:r>
        <w:t xml:space="preserve">Recent academic literature emphasizes the integration of technology in Bogotá's plumbing sector. Research by Universidad de los Andes (2020) discusses the adoption of smart water meters and IoT-enabled sensors to monitor leaks and optimize resource distribution. These innovations not only improve efficiency but also reduce the workload on plumbers, allowing them to focus on preventive maintenance rather than reactive repairs.</w:t>
      </w:r>
    </w:p>
    <w:p>
      <w:pPr>
        <w:pStyle w:val="BodyText"/>
      </w:pPr>
      <w:r>
        <w:t xml:space="preserve">Additionally, 3D printing and modular construction techniques are being explored as cost-effective solutions for infrastructure upgrades in informal settlements. A case study by the World Bank (2022) highlights how Bogotá's municipal government partnered with local plumbers to implement pilot projects using prefabricated plumbing systems, significantly reducing installation time and costs.</w:t>
      </w:r>
    </w:p>
    <w:bookmarkEnd w:id="24"/>
    <w:bookmarkStart w:id="25" w:name="social-and-economic-implications"/>
    <w:p>
      <w:pPr>
        <w:pStyle w:val="Heading2"/>
      </w:pPr>
      <w:r>
        <w:t xml:space="preserve">Social and Economic Implications</w:t>
      </w:r>
    </w:p>
    <w:p>
      <w:pPr>
        <w:pStyle w:val="FirstParagraph"/>
      </w:pPr>
      <w:r>
        <w:t xml:space="preserve">The profession of plumber in Bogotá is deeply intertwined with the city's socio-economic fabric. According to a report by the Colombian Chamber of Construction (CIC, 2017), plumbing jobs provide employment to thousands of residents, particularly in sectors like real estate and public infrastructure. However, informal plumbers often face exploitation due to lack of legal protections and competitive pressures.</w:t>
      </w:r>
    </w:p>
    <w:p>
      <w:pPr>
        <w:pStyle w:val="BodyText"/>
      </w:pPr>
      <w:r>
        <w:t xml:space="preserve">Economically, the plumbing sector contributes to Bogotá's GDP through both direct services (e.g., installation, repairs) and indirect benefits (e.g., improved public health outcomes). A study by the National Planning Department (DNP, 2019) estimates that every $1 invested in water infrastructure generates a return of $3-4 through reduced healthcare costs and increased productivity. This underscores the importance of investing in formal plumber training programs and regulatory enforcement.</w:t>
      </w:r>
    </w:p>
    <w:bookmarkEnd w:id="25"/>
    <w:bookmarkStart w:id="26" w:name="policy-and-regulatory-frameworks"/>
    <w:p>
      <w:pPr>
        <w:pStyle w:val="Heading2"/>
      </w:pPr>
      <w:r>
        <w:t xml:space="preserve">Policy and Regulatory Frameworks</w:t>
      </w:r>
    </w:p>
    <w:p>
      <w:pPr>
        <w:pStyle w:val="FirstParagraph"/>
      </w:pPr>
      <w:r>
        <w:t xml:space="preserve">Colombian legislation, including Decree 1508 of 1994, mandates that plumbers adhere to national building codes (Normas Técnicas Colombianas, NTC) and obtain certification from accredited institutions. However, enforcement remains inconsistent in Bogotá due to limited resources and bureaucratic inefficiencies. A paper by the Universidad Javeriana (2021) critiques the lack of penalties for non-compliance, which perpetuates substandard work practices.</w:t>
      </w:r>
    </w:p>
    <w:p>
      <w:pPr>
        <w:pStyle w:val="BodyText"/>
      </w:pPr>
      <w:r>
        <w:t xml:space="preserve">To address these gaps, municipal initiatives like Bogotá's "Plan de Infraestructura Hídrica 2030" aim to modernize water systems while promoting ethical plumbing practices. These efforts include stricter licensing requirements and public awareness campaigns about the dangers of unregulated plumbing services.</w:t>
      </w:r>
    </w:p>
    <w:bookmarkEnd w:id="26"/>
    <w:bookmarkStart w:id="27" w:name="future-directions-and-research-gaps"/>
    <w:p>
      <w:pPr>
        <w:pStyle w:val="Heading2"/>
      </w:pPr>
      <w:r>
        <w:t xml:space="preserve">Future Directions and Research Gaps</w:t>
      </w:r>
    </w:p>
    <w:p>
      <w:pPr>
        <w:pStyle w:val="FirstParagraph"/>
      </w:pPr>
      <w:r>
        <w:t xml:space="preserve">While existing literature provides a comprehensive overview of plumbers in Bogotá, several areas warrant further investigation. For instance, there is a need for longitudinal studies examining the long-term impacts of informal plumbing practices on public health. Additionally, research into the socio-economic benefits of gender-inclusive training programs for plumbers could inform policy decisions.</w:t>
      </w:r>
    </w:p>
    <w:p>
      <w:pPr>
        <w:pStyle w:val="BodyText"/>
      </w:pPr>
      <w:r>
        <w:t xml:space="preserve">Future work should also explore how climate change mitigation strategies can be integrated into plumbing education and practice in Bogotá. Collaborative studies between local plumbers, academia, and international organizations could yield innovative solutions tailored to the region's unique challenges.</w:t>
      </w:r>
    </w:p>
    <w:bookmarkEnd w:id="27"/>
    <w:bookmarkStart w:id="28" w:name="conclusion"/>
    <w:p>
      <w:pPr>
        <w:pStyle w:val="Heading2"/>
      </w:pPr>
      <w:r>
        <w:t xml:space="preserve">Conclusion</w:t>
      </w:r>
    </w:p>
    <w:p>
      <w:pPr>
        <w:pStyle w:val="FirstParagraph"/>
      </w:pPr>
      <w:r>
        <w:t xml:space="preserve">The profession of plumber in Colombia's Bogotá is a dynamic and essential component of urban development. From addressing water scarcity to adapting to climate change, plumbers navigate a complex interplay of technical, social, and regulatory factors. This literature review highlights the need for continued investment in formal training, technological innovation, and policy reform to ensure that Bogotá's plumbing sector meets the demands of its growing population while upholding environmental sustainability.</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Plumber in Colombia Bogotá</dc:title>
  <dc:creator/>
  <dc:language>en</dc:language>
  <cp:keywords/>
  <dcterms:created xsi:type="dcterms:W3CDTF">2026-07-24T04:03:51Z</dcterms:created>
  <dcterms:modified xsi:type="dcterms:W3CDTF">2026-07-24T04:03:51Z</dcterms:modified>
</cp:coreProperties>
</file>

<file path=docProps/custom.xml><?xml version="1.0" encoding="utf-8"?>
<Properties xmlns="http://schemas.openxmlformats.org/officeDocument/2006/custom-properties" xmlns:vt="http://schemas.openxmlformats.org/officeDocument/2006/docPropsVTypes"/>
</file>