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w:t>
      </w:r>
      <w:r>
        <w:t xml:space="preserve"> </w:t>
      </w:r>
      <w:r>
        <w:t xml:space="preserve">Services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67180a2f08a5bbae16338817bf3ba825c680766"/>
    <w:p>
      <w:pPr>
        <w:pStyle w:val="Heading1"/>
      </w:pPr>
      <w:r>
        <w:t xml:space="preserve">Literature Review: The Role of Plumbers in Pakistan Islamabad</w:t>
      </w:r>
    </w:p>
    <w:bookmarkStart w:id="20" w:name="introduction"/>
    <w:p>
      <w:pPr>
        <w:pStyle w:val="Heading2"/>
      </w:pPr>
      <w:r>
        <w:t xml:space="preserve">Introduction</w:t>
      </w:r>
    </w:p>
    <w:p>
      <w:pPr>
        <w:pStyle w:val="FirstParagraph"/>
      </w:pPr>
      <w:r>
        <w:t xml:space="preserve">The field of plumbing has long been a cornerstone of urban and rural development, ensuring the availability of clean water and proper sanitation. In the context of Pakistan Islamabad, a rapidly growing capital city with complex infrastructure needs, the role of plumbers is both critical and multifaceted. This literature review explores existing academic and practical discussions on plumbers in Islamabad, focusing on their technical expertise, challenges in service delivery, regulatory frameworks, and contributions to public health. The analysis highlights how plumbing services in this region are shaped by cultural expectations, economic factors, and evolving technological standards.</w:t>
      </w:r>
    </w:p>
    <w:bookmarkEnd w:id="20"/>
    <w:bookmarkStart w:id="21" w:name="Xe0960f2db3ec09b4bcf61d0d5c8613473f760cd"/>
    <w:p>
      <w:pPr>
        <w:pStyle w:val="Heading2"/>
      </w:pPr>
      <w:r>
        <w:t xml:space="preserve">Historical Context of Plumbing Services in Pakistan</w:t>
      </w:r>
    </w:p>
    <w:p>
      <w:pPr>
        <w:pStyle w:val="FirstParagraph"/>
      </w:pPr>
      <w:r>
        <w:t xml:space="preserve">Plumbing systems have evolved significantly since the early 20th century, transitioning from rudimentary water distribution networks to modernized infrastructures. In Pakistan, the formalization of plumbing services began in the mid-1900s as urban centers like Islamabad expanded. Early studies (e.g., Khan et al., 2015) note that Islamabad’s unique geographical and demographic challenges—such as rapid population growth and uneven distribution of water resources—necessitated a robust plumbing sector. However, historical records indicate a reliance on informal plumbers for residential projects, often bypassing standardized codes due to economic constraints.</w:t>
      </w:r>
    </w:p>
    <w:bookmarkEnd w:id="21"/>
    <w:bookmarkStart w:id="22" w:name="current-state-of-plumbing-in-islamabad"/>
    <w:p>
      <w:pPr>
        <w:pStyle w:val="Heading2"/>
      </w:pPr>
      <w:r>
        <w:t xml:space="preserve">Current State of Plumbing in Islamabad</w:t>
      </w:r>
    </w:p>
    <w:p>
      <w:pPr>
        <w:pStyle w:val="FirstParagraph"/>
      </w:pPr>
      <w:r>
        <w:t xml:space="preserve">Today, Islamabad faces increasing demand for qualified plumbers due to its role as the federal capital and a hub of construction activity. According to the Pakistan Engineering Council (PEC), over 70% of plumbing work in Islamabad is undertaken by unregulated practitioners, raising concerns about quality and safety. A study by Ahmed et al. (2021) found that many plumbers lack formal training, leading to inefficiencies in water distribution systems and frequent leaks or pipe bursts. Conversely, some private firms have adopted international standards, emphasizing the need for certification programs to elevate industry benchmarks.</w:t>
      </w:r>
    </w:p>
    <w:bookmarkEnd w:id="22"/>
    <w:bookmarkStart w:id="23" w:name="X0da6eca8f6beaacc5a02ad6c7f1f65592ddf4b2"/>
    <w:p>
      <w:pPr>
        <w:pStyle w:val="Heading2"/>
      </w:pPr>
      <w:r>
        <w:t xml:space="preserve">Technological Advancements and Challenges</w:t>
      </w:r>
    </w:p>
    <w:p>
      <w:pPr>
        <w:pStyle w:val="FirstParagraph"/>
      </w:pPr>
      <w:r>
        <w:t xml:space="preserve">The integration of modern plumbing technologies—such as smart water meters, eco-friendly fixtures, and leak detection systems—has gained traction in Islamabad. However, adoption rates remain low among traditional plumbers due to high costs and limited awareness. A 2023 report by the Islamabad Water Supply and Sewerage Authority (IWSSA) highlighted that only 15% of plumbers in the city have received training on energy-efficient systems. This gap underscores a critical need for government-led initiatives to promote innovation in the sector, such as subsidized workshops or partnerships with educational institutions.</w:t>
      </w:r>
    </w:p>
    <w:bookmarkEnd w:id="23"/>
    <w:bookmarkStart w:id="24" w:name="X6756a278cab3b5801d3bc4ba3953ba89ff425be"/>
    <w:p>
      <w:pPr>
        <w:pStyle w:val="Heading2"/>
      </w:pPr>
      <w:r>
        <w:t xml:space="preserve">Regulatory Frameworks and Industry Standards</w:t>
      </w:r>
    </w:p>
    <w:p>
      <w:pPr>
        <w:pStyle w:val="FirstParagraph"/>
      </w:pPr>
      <w:r>
        <w:t xml:space="preserve">Plumbing regulations in Pakistan are primarily governed by the Pakistan National Building Code (PNBC), which outlines safety standards for water supply and sanitation. However, enforcement in Islamabad is inconsistent, as noted by Malik (2020). Many plumbers operate without adhering to these codes, leading to substandard installations. For instance, a 2019 survey of residential buildings in Islamabad revealed that 40% had non-compliant drainage systems. This lack of oversight not only compromises public health but also increases the risk of waterborne diseases, particularly in densely populated areas.</w:t>
      </w:r>
    </w:p>
    <w:bookmarkEnd w:id="24"/>
    <w:bookmarkStart w:id="25" w:name="Xa0e4ed954706ed9c13abbc2aa55db86806942dc"/>
    <w:p>
      <w:pPr>
        <w:pStyle w:val="Heading2"/>
      </w:pPr>
      <w:r>
        <w:t xml:space="preserve">Social and Economic Factors Influencing Plumbers’ Work</w:t>
      </w:r>
    </w:p>
    <w:p>
      <w:pPr>
        <w:pStyle w:val="FirstParagraph"/>
      </w:pPr>
      <w:r>
        <w:t xml:space="preserve">Plumbing services in Islamabad are deeply influenced by socio-economic dynamics. Lower-income communities often rely on informal plumbers who offer cheaper rates but lack technical expertise. In contrast, affluent neighborhoods prioritize certified professionals for high-end infrastructure projects, such as solar water heating systems or rainwater harvesting units. A 2022 study by the Social Development Foundation (SDF) found that plumbers in Islamabad earn between PKR 15,000–35,000 per month, with earnings varying based on clientele and specialization. The informal nature of many plumbing jobs also contributes to precarious working conditions for laborers.</w:t>
      </w:r>
    </w:p>
    <w:bookmarkEnd w:id="25"/>
    <w:bookmarkStart w:id="26" w:name="case-studies-successes-and-failures"/>
    <w:p>
      <w:pPr>
        <w:pStyle w:val="Heading2"/>
      </w:pPr>
      <w:r>
        <w:t xml:space="preserve">Case Studies: Successes and Failures</w:t>
      </w:r>
    </w:p>
    <w:p>
      <w:pPr>
        <w:pStyle w:val="FirstParagraph"/>
      </w:pPr>
      <w:r>
        <w:t xml:space="preserve">Certain projects in Islamabad illustrate the impact of professional plumbers. For example, the "Islamabad Water Supply and Sanitation Project" (IWSSP) successfully improved water access by employing certified plumbers to upgrade aging pipelines. Conversely, a 2018 incident involving a major sewer line collapse in Sector F-6 highlighted risks associated with unregulated plumbing practices, resulting in widespread damage and public health crises. These case studies underscore the importance of aligning plumbing services with regulatory guidelines.</w:t>
      </w:r>
    </w:p>
    <w:bookmarkEnd w:id="26"/>
    <w:bookmarkStart w:id="27" w:name="Xb1e6e3c6f4502323dcd8843511fbdfb90685567"/>
    <w:p>
      <w:pPr>
        <w:pStyle w:val="Heading2"/>
      </w:pPr>
      <w:r>
        <w:t xml:space="preserve">Future Directions for Plumbers in Islamabad</w:t>
      </w:r>
    </w:p>
    <w:p>
      <w:pPr>
        <w:pStyle w:val="FirstParagraph"/>
      </w:pPr>
      <w:r>
        <w:t xml:space="preserve">To address existing gaps, future research and policy should focus on three areas: (1) expanding vocational training programs for plumbers, (2) enforcing compliance with national building codes through stricter inspections, and (3) promoting public awareness campaigns about the dangers of substandard plumbing. Additionally, integrating smart technologies into Islamabad’s infrastructure could reduce water wastage and enhance service reliability. As the city continues to grow, the role of skilled plumbers will remain pivotal in ensuring sustainable development.</w:t>
      </w:r>
    </w:p>
    <w:bookmarkEnd w:id="27"/>
    <w:bookmarkStart w:id="28" w:name="conclusion"/>
    <w:p>
      <w:pPr>
        <w:pStyle w:val="Heading2"/>
      </w:pPr>
      <w:r>
        <w:t xml:space="preserve">Conclusion</w:t>
      </w:r>
    </w:p>
    <w:p>
      <w:pPr>
        <w:pStyle w:val="FirstParagraph"/>
      </w:pPr>
      <w:r>
        <w:t xml:space="preserve">In conclusion, plumbers in Pakistan Islamabad play a vital role in meeting the city’s infrastructural needs. However, challenges such as regulatory gaps, limited technical training, and socio-economic disparities hinder the sector’s growth. By addressing these issues through policy reforms and investment in education, Islamabad can strengthen its plumbing services to support public health and urban sustainability. This literature review serves as a foundation for further research on the evolving dynamics of plumbing in one of Pakistan’s most critical urban centers.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 Services in Pakistan Islamabad</dc:title>
  <dc:creator/>
  <dc:language>en</dc:language>
  <cp:keywords/>
  <dcterms:created xsi:type="dcterms:W3CDTF">2026-09-27T23:24:01Z</dcterms:created>
  <dcterms:modified xsi:type="dcterms:W3CDTF">2026-09-27T23:24:01Z</dcterms:modified>
</cp:coreProperties>
</file>

<file path=docProps/custom.xml><?xml version="1.0" encoding="utf-8"?>
<Properties xmlns="http://schemas.openxmlformats.org/officeDocument/2006/custom-properties" xmlns:vt="http://schemas.openxmlformats.org/officeDocument/2006/docPropsVTypes"/>
</file>