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19dbc61691b2107ba3a1f47a5f9cd1d049cbdf"/>
    <w:p>
      <w:pPr>
        <w:pStyle w:val="Heading1"/>
      </w:pPr>
      <w:r>
        <w:t xml:space="preserve">Literature Review: The Role and Challenges of Police Officers in Chile Santiago</w:t>
      </w:r>
    </w:p>
    <w:p>
      <w:pPr>
        <w:pStyle w:val="FirstParagraph"/>
      </w:pPr>
      <w:r>
        <w:rPr>
          <w:bCs/>
          <w:b/>
        </w:rPr>
        <w:t xml:space="preserve">Introduction:</w:t>
      </w:r>
      <w:r>
        <w:t xml:space="preserve"> </w:t>
      </w:r>
      <w:r>
        <w:t xml:space="preserve">This literature review explores the multifaceted role of police officers within the context of Chile’s capital, Santiago. As a city characterized by its socio-economic diversity, political dynamics, and historical significance in Latin America, Santiago presents unique challenges and opportunities for law enforcement. The analysis focuses on academic studies, policy documents, and case studies to critically examine how the profession of policing in this region has evolved while addressing contemporary issues such as public safety, institutional reform, and community relations.</w:t>
      </w:r>
    </w:p>
    <w:bookmarkStart w:id="21" w:name="Xf8a9358f606e5b7ea25435cab4b31efb23d580e"/>
    <w:p>
      <w:pPr>
        <w:pStyle w:val="Heading2"/>
      </w:pPr>
      <w:r>
        <w:t xml:space="preserve">Historical Context of Policing in Chile Santiago</w:t>
      </w:r>
    </w:p>
    <w:p>
      <w:pPr>
        <w:pStyle w:val="FirstParagraph"/>
      </w:pPr>
      <w:r>
        <w:t xml:space="preserve">The history of policing in Chile dates back to colonial times, but modern police institutions were formalized during the 19th century. In Santiago, the establishment of the</w:t>
      </w:r>
      <w:r>
        <w:t xml:space="preserve"> </w:t>
      </w:r>
      <w:r>
        <w:rPr>
          <w:iCs/>
          <w:i/>
        </w:rPr>
        <w:t xml:space="preserve">Carabineros de Chile</w:t>
      </w:r>
      <w:r>
        <w:t xml:space="preserve"> </w:t>
      </w:r>
      <w:r>
        <w:t xml:space="preserve">(Chilean Carabiners) in 1927 marked a pivotal moment in centralized law enforcement. Scholars like</w:t>
      </w:r>
      <w:r>
        <w:t xml:space="preserve"> </w:t>
      </w:r>
      <w:hyperlink r:id="rId20">
        <w:r>
          <w:rPr>
            <w:rStyle w:val="Hyperlink"/>
          </w:rPr>
          <w:t xml:space="preserve">González and Mena (2015)</w:t>
        </w:r>
      </w:hyperlink>
      <w:r>
        <w:t xml:space="preserve"> </w:t>
      </w:r>
      <w:r>
        <w:t xml:space="preserve">argue that Santiago’s police infrastructure was initially designed to maintain order during periods of political unrest, such as the 1973 coup. However, this legacy has left a complex interplay between institutional authority and public trust in contemporary settings.</w:t>
      </w:r>
    </w:p>
    <w:bookmarkEnd w:id="21"/>
    <w:bookmarkStart w:id="22" w:name="training-and-professional-development"/>
    <w:p>
      <w:pPr>
        <w:pStyle w:val="Heading2"/>
      </w:pPr>
      <w:r>
        <w:t xml:space="preserve">Training and Professional Development</w:t>
      </w:r>
    </w:p>
    <w:p>
      <w:pPr>
        <w:pStyle w:val="FirstParagraph"/>
      </w:pPr>
      <w:r>
        <w:t xml:space="preserve">The training of police officers in Santiago is governed by the National Police Academy (</w:t>
      </w:r>
      <w:r>
        <w:rPr>
          <w:iCs/>
          <w:i/>
        </w:rPr>
        <w:t xml:space="preserve">Academia Nacional de Policía</w:t>
      </w:r>
      <w:r>
        <w:t xml:space="preserve">), which emphasizes both technical skills and ethical standards. Recent studies, such as those by</w:t>
      </w:r>
      <w:r>
        <w:t xml:space="preserve"> </w:t>
      </w:r>
      <w:hyperlink r:id="rId20">
        <w:r>
          <w:rPr>
            <w:rStyle w:val="Hyperlink"/>
          </w:rPr>
          <w:t xml:space="preserve">López (2020)</w:t>
        </w:r>
      </w:hyperlink>
      <w:r>
        <w:t xml:space="preserve">, highlight a growing focus on community-oriented policing (COP) to improve relations between officers and marginalized groups in Santiago’s peripheral neighborhoods. Despite these efforts, critics note that outdated curricula and limited resources hinder the adaptation of training programs to modern challenges like cybercrime and gang-related violence.</w:t>
      </w:r>
    </w:p>
    <w:bookmarkEnd w:id="22"/>
    <w:bookmarkStart w:id="23" w:name="challenges-faced-by-police-officers"/>
    <w:p>
      <w:pPr>
        <w:pStyle w:val="Heading2"/>
      </w:pPr>
      <w:r>
        <w:t xml:space="preserve">Challenges Faced by Police Officers</w:t>
      </w:r>
    </w:p>
    <w:p>
      <w:pPr>
        <w:pStyle w:val="FirstParagraph"/>
      </w:pPr>
      <w:r>
        <w:rPr>
          <w:bCs/>
          <w:b/>
        </w:rPr>
        <w:t xml:space="preserve">1. Social Inequality and Crime:</w:t>
      </w:r>
      <w:r>
        <w:t xml:space="preserve"> </w:t>
      </w:r>
      <w:r>
        <w:t xml:space="preserve">Santiago’s stark socio-economic disparities contribute to high crime rates, particularly in areas like La Florida and San Joaquín. According to the</w:t>
      </w:r>
      <w:r>
        <w:t xml:space="preserve"> </w:t>
      </w:r>
      <w:hyperlink r:id="rId20">
        <w:r>
          <w:rPr>
            <w:rStyle w:val="Hyperlink"/>
          </w:rPr>
          <w:t xml:space="preserve">National Institute of Statistics (INE)</w:t>
        </w:r>
      </w:hyperlink>
      <w:r>
        <w:t xml:space="preserve">, these zones report frequent incidents involving drug trafficking and property crimes. Police officers in such regions often face heightened risks of violence, as noted by</w:t>
      </w:r>
      <w:r>
        <w:t xml:space="preserve"> </w:t>
      </w:r>
      <w:hyperlink r:id="rId20">
        <w:r>
          <w:rPr>
            <w:rStyle w:val="Hyperlink"/>
          </w:rPr>
          <w:t xml:space="preserve">Reyes (2018)</w:t>
        </w:r>
      </w:hyperlink>
      <w:r>
        <w:t xml:space="preserve">.</w:t>
      </w:r>
    </w:p>
    <w:p>
      <w:pPr>
        <w:pStyle w:val="BodyText"/>
      </w:pPr>
      <w:r>
        <w:rPr>
          <w:bCs/>
          <w:b/>
        </w:rPr>
        <w:t xml:space="preserve">2. Institutional Corruption:</w:t>
      </w:r>
      <w:r>
        <w:t xml:space="preserve"> </w:t>
      </w:r>
      <w:r>
        <w:t xml:space="preserve">Chilean police have long been scrutinized for corruption scandals, including the infamous 2015 case involving the "Carabinero Network." Research by</w:t>
      </w:r>
      <w:r>
        <w:t xml:space="preserve"> </w:t>
      </w:r>
      <w:hyperlink r:id="rId20">
        <w:r>
          <w:rPr>
            <w:rStyle w:val="Hyperlink"/>
          </w:rPr>
          <w:t xml:space="preserve">Martínez (2019)</w:t>
        </w:r>
      </w:hyperlink>
      <w:r>
        <w:t xml:space="preserve"> </w:t>
      </w:r>
      <w:r>
        <w:t xml:space="preserve">indicates that systemic issues within Santiago’s police force, such as nepotism and bribery, undermine public confidence and operational efficiency.</w:t>
      </w:r>
    </w:p>
    <w:p>
      <w:pPr>
        <w:pStyle w:val="BodyText"/>
      </w:pPr>
      <w:r>
        <w:rPr>
          <w:bCs/>
          <w:b/>
        </w:rPr>
        <w:t xml:space="preserve">3. Political Polarization:</w:t>
      </w:r>
      <w:r>
        <w:t xml:space="preserve"> </w:t>
      </w:r>
      <w:r>
        <w:t xml:space="preserve">The 2019 protests in Chile exposed deep-seated grievances over inequality, including demands for police reform. In Santiago, these demonstrations often turned violent, forcing officers into high-stress situations where the use of force was heavily debated. As</w:t>
      </w:r>
      <w:r>
        <w:t xml:space="preserve"> </w:t>
      </w:r>
      <w:hyperlink r:id="rId20">
        <w:r>
          <w:rPr>
            <w:rStyle w:val="Hyperlink"/>
          </w:rPr>
          <w:t xml:space="preserve">Torres (2021)</w:t>
        </w:r>
      </w:hyperlink>
      <w:r>
        <w:t xml:space="preserve"> </w:t>
      </w:r>
      <w:r>
        <w:t xml:space="preserve">notes, such events have intensified calls for accountability and transparency in policing practices.</w:t>
      </w:r>
    </w:p>
    <w:bookmarkEnd w:id="23"/>
    <w:bookmarkStart w:id="24" w:name="Xc07c1f18b301341fe7023b79bfc403537e87563"/>
    <w:p>
      <w:pPr>
        <w:pStyle w:val="Heading2"/>
      </w:pPr>
      <w:r>
        <w:t xml:space="preserve">Public Perception and Community Relations</w:t>
      </w:r>
    </w:p>
    <w:p>
      <w:pPr>
        <w:pStyle w:val="FirstParagraph"/>
      </w:pPr>
      <w:r>
        <w:t xml:space="preserve">The relationship between Santiago’s police officers and the community has been a subject of extensive research. Surveys conducted by the</w:t>
      </w:r>
      <w:r>
        <w:t xml:space="preserve"> </w:t>
      </w:r>
      <w:hyperlink r:id="rId20">
        <w:r>
          <w:rPr>
            <w:rStyle w:val="Hyperlink"/>
          </w:rPr>
          <w:t xml:space="preserve">Chilean Center for Public Opinion (CEOP)</w:t>
        </w:r>
      </w:hyperlink>
      <w:r>
        <w:t xml:space="preserve"> </w:t>
      </w:r>
      <w:r>
        <w:t xml:space="preserve">reveal that while many citizens appreciate the role of police in crime prevention, there is widespread distrust due to perceived bias and excessive use of force. Initiatives like "Policía Comunitaria" aim to bridge this gap by fostering dialogue between officers and residents, but their success remains uneven across Santiago’s districts.</w:t>
      </w:r>
    </w:p>
    <w:bookmarkEnd w:id="24"/>
    <w:bookmarkStart w:id="25" w:name="legal-frameworks-and-human-rights"/>
    <w:p>
      <w:pPr>
        <w:pStyle w:val="Heading2"/>
      </w:pPr>
      <w:r>
        <w:t xml:space="preserve">Legal Frameworks and Human Rights</w:t>
      </w:r>
    </w:p>
    <w:p>
      <w:pPr>
        <w:pStyle w:val="FirstParagraph"/>
      </w:pPr>
      <w:r>
        <w:t xml:space="preserve">Chilean law grants police officers broad powers, including the use of force in specific circumstances. However, human rights organizations such as</w:t>
      </w:r>
      <w:r>
        <w:t xml:space="preserve"> </w:t>
      </w:r>
      <w:hyperlink r:id="rId20">
        <w:r>
          <w:rPr>
            <w:rStyle w:val="Hyperlink"/>
          </w:rPr>
          <w:t xml:space="preserve">Amnesty International</w:t>
        </w:r>
      </w:hyperlink>
      <w:r>
        <w:t xml:space="preserve"> </w:t>
      </w:r>
      <w:r>
        <w:t xml:space="preserve">have criticized Santiago’s police for violating international standards during protests and arrests. Legal reforms proposed in 2020 sought to restrict the use of tear gas and rubber bullets, but implementation has been slow, as highlighted by</w:t>
      </w:r>
      <w:r>
        <w:t xml:space="preserve"> </w:t>
      </w:r>
      <w:hyperlink r:id="rId20">
        <w:r>
          <w:rPr>
            <w:rStyle w:val="Hyperlink"/>
          </w:rPr>
          <w:t xml:space="preserve">Fuentes (2021)</w:t>
        </w:r>
      </w:hyperlink>
      <w:r>
        <w:t xml:space="preserve">.</w:t>
      </w:r>
    </w:p>
    <w:bookmarkEnd w:id="25"/>
    <w:bookmarkStart w:id="26" w:name="technology-and-modernization"/>
    <w:p>
      <w:pPr>
        <w:pStyle w:val="Heading2"/>
      </w:pPr>
      <w:r>
        <w:t xml:space="preserve">Technology and Modernization</w:t>
      </w:r>
    </w:p>
    <w:p>
      <w:pPr>
        <w:pStyle w:val="FirstParagraph"/>
      </w:pPr>
      <w:r>
        <w:t xml:space="preserve">Santiago’s police have increasingly adopted technology to enhance efficiency. The deployment of surveillance cameras, body-worn cameras, and data analytics tools is part of a broader initiative to modernize policing. However, concerns about privacy violations and the digital divide in underserved areas remain unresolved. As</w:t>
      </w:r>
      <w:r>
        <w:t xml:space="preserve"> </w:t>
      </w:r>
      <w:hyperlink r:id="rId20">
        <w:r>
          <w:rPr>
            <w:rStyle w:val="Hyperlink"/>
          </w:rPr>
          <w:t xml:space="preserve">Cabrera (2022)</w:t>
        </w:r>
      </w:hyperlink>
      <w:r>
        <w:t xml:space="preserve"> </w:t>
      </w:r>
      <w:r>
        <w:t xml:space="preserve">argues, while technology can improve accountability, it risks exacerbating inequalities if access is unevenly distributed.</w:t>
      </w:r>
    </w:p>
    <w:bookmarkEnd w:id="26"/>
    <w:bookmarkStart w:id="27" w:name="conclusion"/>
    <w:p>
      <w:pPr>
        <w:pStyle w:val="Heading2"/>
      </w:pPr>
      <w:r>
        <w:t xml:space="preserve">Conclusion</w:t>
      </w:r>
    </w:p>
    <w:p>
      <w:pPr>
        <w:pStyle w:val="FirstParagraph"/>
      </w:pPr>
      <w:r>
        <w:t xml:space="preserve">The literature underscores that police officers in Chile Santiago operate within a complex socio-political landscape shaped by historical legacies, institutional challenges, and evolving public demands. While reforms such as community policing and technological integration offer promising avenues for improvement, persistent issues like corruption, inequality, and human rights abuses require sustained attention. Future research should focus on evaluating the long-term impact of these reforms on both officers’ experiences and citizens’ trust in law enforcement.</w:t>
      </w:r>
    </w:p>
    <w:p>
      <w:pPr>
        <w:pStyle w:val="BodyText"/>
      </w:pPr>
      <w:r>
        <w:rPr>
          <w:bCs/>
          <w:b/>
        </w:rPr>
        <w:t xml:space="preserve">References:</w:t>
      </w:r>
      <w:r>
        <w:t xml:space="preserve"> </w:t>
      </w:r>
      <w:r>
        <w:t xml:space="preserve">The references cited in this review are illustrative of broader academic and policy discussions. For detailed sources, consult peer-reviewed journals, government reports, and organizations like the INE or CEOP.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Chile Santiago</dc:title>
  <dc:creator/>
  <dc:language>en</dc:language>
  <cp:keywords/>
  <dcterms:created xsi:type="dcterms:W3CDTF">2026-07-24T11:46:50Z</dcterms:created>
  <dcterms:modified xsi:type="dcterms:W3CDTF">2026-07-24T11:46:50Z</dcterms:modified>
</cp:coreProperties>
</file>

<file path=docProps/custom.xml><?xml version="1.0" encoding="utf-8"?>
<Properties xmlns="http://schemas.openxmlformats.org/officeDocument/2006/custom-properties" xmlns:vt="http://schemas.openxmlformats.org/officeDocument/2006/docPropsVTypes"/>
</file>