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Police</w:t>
      </w:r>
      <w:r>
        <w:t xml:space="preserve"> </w:t>
      </w:r>
      <w:r>
        <w:t xml:space="preserve">Officer</w:t>
      </w:r>
      <w:r>
        <w:t xml:space="preserve"> </w:t>
      </w:r>
      <w:r>
        <w:t xml:space="preserve">in</w:t>
      </w:r>
      <w:r>
        <w:t xml:space="preserve"> </w:t>
      </w:r>
      <w:r>
        <w:t xml:space="preserve">Colombia</w:t>
      </w:r>
      <w:r>
        <w:t xml:space="preserve"> </w:t>
      </w:r>
      <w:r>
        <w:t xml:space="preserve">Medellín</w:t>
      </w:r>
    </w:p>
    <w:p>
      <w:pPr>
        <w:pStyle w:val="FirstParagraph"/>
      </w:pPr>
      <w:r>
        <w:t xml:space="preserve">```html</w:t>
      </w:r>
    </w:p>
    <w:bookmarkStart w:id="27" w:name="X09539f795faf534130f6db171a7c1e7c4ffe336"/>
    <w:p>
      <w:pPr>
        <w:pStyle w:val="Heading1"/>
      </w:pPr>
      <w:r>
        <w:t xml:space="preserve">Literature Review: The Role of Police Officers in Colombia Medellín</w:t>
      </w:r>
    </w:p>
    <w:p>
      <w:pPr>
        <w:pStyle w:val="FirstParagraph"/>
      </w:pPr>
      <w:r>
        <w:t xml:space="preserve">The role of police officers in maintaining public safety, enforcing laws, and fostering community trust has been a central focus of sociopolitical discourse globally. In the context of Colombia’s Medellín, a city historically marked by violence and criminality, the evolution and challenges faced by police officers are particularly significant. This literature review synthesizes academic research, policy documents, and case studies to explore how Police Officers in Colombia Medellín have navigated systemic issues, community dynamics, and institutional reforms over time.</w:t>
      </w:r>
    </w:p>
    <w:bookmarkStart w:id="20" w:name="X694049e31b5f170acc5683bdd2c64fe4ebce239"/>
    <w:p>
      <w:pPr>
        <w:pStyle w:val="Heading2"/>
      </w:pPr>
      <w:r>
        <w:t xml:space="preserve">Historical Context of Policing in Medellín</w:t>
      </w:r>
    </w:p>
    <w:p>
      <w:pPr>
        <w:pStyle w:val="FirstParagraph"/>
      </w:pPr>
      <w:r>
        <w:t xml:space="preserve">Medellín’s history with policing is deeply intertwined with its violent past. The city, once the epicenter of drug trafficking and paramilitary activity during the 1980s and 1990s, experienced a crisis of legitimacy in its law enforcement institutions. Research by Bernal (2013) highlights that Police Officers in Colombia Medellín were often perceived as complicit in criminal networks or ineffective against them. The rise of Pablo Escobar’s Medellín Cartel exemplified this dynamic, where police corruption and lack of resources hindered efforts to combat organized crime.</w:t>
      </w:r>
    </w:p>
    <w:p>
      <w:pPr>
        <w:pStyle w:val="BodyText"/>
      </w:pPr>
      <w:r>
        <w:t xml:space="preserve">However, the post-2000s period saw transformative changes. Under President Álvaro Uribe’s administration (2002–2010), Colombia implemented a nationwide security strategy known as “Plan Colombia,” which included modernizing police infrastructure and training. In Medellín, this led to the establishment of specialized units targeting drug trafficking and public safety threats. Studies by Londoño (2015) note that while these reforms improved operational capacity, they also raised concerns about militarization and human rights violations.</w:t>
      </w:r>
    </w:p>
    <w:bookmarkEnd w:id="20"/>
    <w:bookmarkStart w:id="21" w:name="X167418a64926c6a8d7b2ced9b2ae63d2feba852"/>
    <w:p>
      <w:pPr>
        <w:pStyle w:val="Heading2"/>
      </w:pPr>
      <w:r>
        <w:t xml:space="preserve">Challenges Faced by Police Officers in Medellín</w:t>
      </w:r>
    </w:p>
    <w:p>
      <w:pPr>
        <w:pStyle w:val="FirstParagraph"/>
      </w:pPr>
      <w:r>
        <w:t xml:space="preserve">The challenges confronting Police Officers in Colombia Medellín remain multifaceted. A 2018 report by the Colombian Institute for Legal Medicine (IMML) revealed that police officers often face threats from criminal groups, particularly those involved in extortion and territorial control. Additionally, systemic issues such as low salaries, limited equipment, and bureaucratic inefficiencies have been documented in studies by Castaño et al. (2017). These factors contribute to high turnover rates and a lack of motivation among officers.</w:t>
      </w:r>
    </w:p>
    <w:p>
      <w:pPr>
        <w:pStyle w:val="BodyText"/>
      </w:pPr>
      <w:r>
        <w:t xml:space="preserve">Community trust is another critical barrier. Historical incidents like the 2002 hostage crisis at the Colombian Embassy in Madrid, where Medellín-based police were implicated, have left lasting scars on public perception. Research by Restrepo (2019) argues that without addressing these trust deficits, even well-intentioned reforms risk failure.</w:t>
      </w:r>
    </w:p>
    <w:bookmarkEnd w:id="21"/>
    <w:bookmarkStart w:id="22" w:name="training-and-institutional-reforms"/>
    <w:p>
      <w:pPr>
        <w:pStyle w:val="Heading2"/>
      </w:pPr>
      <w:r>
        <w:t xml:space="preserve">Training and Institutional Reforms</w:t>
      </w:r>
    </w:p>
    <w:p>
      <w:pPr>
        <w:pStyle w:val="FirstParagraph"/>
      </w:pPr>
      <w:r>
        <w:t xml:space="preserve">In response to these challenges, Colombia has prioritized training programs for Police Officers in Medellín. The National Police Academy (Academia de Policía) has introduced modules on human rights, community engagement, and counter-narcotics strategies. A 2020 study by García (2021) found that officers trained in these programs demonstrated improved conflict resolution skills and higher public approval ratings.</w:t>
      </w:r>
    </w:p>
    <w:p>
      <w:pPr>
        <w:pStyle w:val="BodyText"/>
      </w:pPr>
      <w:r>
        <w:t xml:space="preserve">Furthermore, Medellín’s municipal government has partnered with universities like the Universidad de Antioquia to develop academies focused on urban security. These initiatives aim to equip Police Officers with knowledge of criminology, psychology, and technology-driven policing methods. However, critics argue that training alone cannot address deeper issues like corruption and underfunding.</w:t>
      </w:r>
    </w:p>
    <w:bookmarkEnd w:id="22"/>
    <w:bookmarkStart w:id="23" w:name="community-policing-initiatives"/>
    <w:p>
      <w:pPr>
        <w:pStyle w:val="Heading2"/>
      </w:pPr>
      <w:r>
        <w:t xml:space="preserve">Community Policing Initiatives</w:t>
      </w:r>
    </w:p>
    <w:p>
      <w:pPr>
        <w:pStyle w:val="FirstParagraph"/>
      </w:pPr>
      <w:r>
        <w:t xml:space="preserve">A promising development in Medellín has been the adoption of community policing models. Programs such as “Vigilancia Comunitaria” (Community Vigilance) integrate local residents with Police Officers to monitor neighborhoods and report suspicious activities. According to a 2021 study by the International Center for Transitional Justice (ICTJ), these initiatives have reduced crime rates in certain areas while fostering collaboration between officers and citizens.</w:t>
      </w:r>
    </w:p>
    <w:p>
      <w:pPr>
        <w:pStyle w:val="BodyText"/>
      </w:pPr>
      <w:r>
        <w:t xml:space="preserve">Yet, the success of such programs depends on consistent funding and political will. Researchers like Montoya (2020) caution that without sustained investment, community policing risks becoming a temporary measure rather than a systemic solution.</w:t>
      </w:r>
    </w:p>
    <w:bookmarkEnd w:id="23"/>
    <w:bookmarkStart w:id="24" w:name="technological-advancements-in-policing"/>
    <w:p>
      <w:pPr>
        <w:pStyle w:val="Heading2"/>
      </w:pPr>
      <w:r>
        <w:t xml:space="preserve">Technological Advancements in Policing</w:t>
      </w:r>
    </w:p>
    <w:p>
      <w:pPr>
        <w:pStyle w:val="FirstParagraph"/>
      </w:pPr>
      <w:r>
        <w:t xml:space="preserve">The integration of technology has also reshaped the role of Police Officers in Colombia Medellín. The city has implemented surveillance cameras, license plate recognition systems, and mobile apps for reporting crimes. A 2019 report by the Ministry of Interior noted that these tools have enhanced efficiency in tracking criminal activity and responding to emergencies.</w:t>
      </w:r>
    </w:p>
    <w:p>
      <w:pPr>
        <w:pStyle w:val="BodyText"/>
      </w:pPr>
      <w:r>
        <w:t xml:space="preserve">However, concerns about privacy and data security persist. Scholars like Rojas (2021) warn that over-reliance on technology may alienate communities and exacerbate existing inequalities if not managed ethically.</w:t>
      </w:r>
    </w:p>
    <w:bookmarkEnd w:id="24"/>
    <w:bookmarkStart w:id="25" w:name="X3a802ad30ee059574a87f7ff1ca9beb78e7dcbb"/>
    <w:p>
      <w:pPr>
        <w:pStyle w:val="Heading2"/>
      </w:pPr>
      <w:r>
        <w:t xml:space="preserve">International Perspectives and Lessons Learned</w:t>
      </w:r>
    </w:p>
    <w:p>
      <w:pPr>
        <w:pStyle w:val="FirstParagraph"/>
      </w:pPr>
      <w:r>
        <w:t xml:space="preserve">Comparative studies on policing in Latin America offer insights for Medellín. For example, Brazil’s “Pacifying Police Units” (UPPs) faced similar challenges of community distrust and limited success. In contrast, Chile’s emphasis on de-escalation training has yielded positive outcomes. These examples underscore the need for context-specific strategies tailored to Medellín’s unique socio-political landscape.</w:t>
      </w:r>
    </w:p>
    <w:bookmarkEnd w:id="25"/>
    <w:bookmarkStart w:id="26" w:name="conclusion"/>
    <w:p>
      <w:pPr>
        <w:pStyle w:val="Heading2"/>
      </w:pPr>
      <w:r>
        <w:t xml:space="preserve">Conclusion</w:t>
      </w:r>
    </w:p>
    <w:p>
      <w:pPr>
        <w:pStyle w:val="FirstParagraph"/>
      </w:pPr>
      <w:r>
        <w:t xml:space="preserve">The literature reviewed highlights that Police Officers in Colombia Medellín play a pivotal role in addressing the city’s complex security challenges. While historical legacies of corruption and violence have shaped their work, recent reforms, community engagement efforts, and technological innovations offer pathways to improvement. However, sustained progress requires addressing systemic issues like funding gaps, institutional accountability, and public trust.</w:t>
      </w:r>
    </w:p>
    <w:p>
      <w:pPr>
        <w:pStyle w:val="BodyText"/>
      </w:pPr>
      <w:r>
        <w:t xml:space="preserve">Future research should explore the long-term impact of training programs on police behavior or evaluate how technology adoption affects marginalized communities in Medellín. Ultimately, the evolution of policing in this city will depend on balancing operational effectiveness with ethical considerations and community needs.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Police Officer in Colombia Medellín</dc:title>
  <dc:creator/>
  <dc:language>en</dc:language>
  <cp:keywords/>
  <dcterms:created xsi:type="dcterms:W3CDTF">2026-07-25T06:16:46Z</dcterms:created>
  <dcterms:modified xsi:type="dcterms:W3CDTF">2026-07-25T06:16:46Z</dcterms:modified>
</cp:coreProperties>
</file>

<file path=docProps/custom.xml><?xml version="1.0" encoding="utf-8"?>
<Properties xmlns="http://schemas.openxmlformats.org/officeDocument/2006/custom-properties" xmlns:vt="http://schemas.openxmlformats.org/officeDocument/2006/docPropsVTypes"/>
</file>