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Police</w:t>
      </w:r>
      <w:r>
        <w:t xml:space="preserve"> </w:t>
      </w:r>
      <w:r>
        <w:t xml:space="preserve">Officer</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9" w:name="Xc7333261280eb3ecc6f47b89451cbc4f666fede"/>
    <w:p>
      <w:pPr>
        <w:pStyle w:val="Heading1"/>
      </w:pPr>
      <w:r>
        <w:t xml:space="preserve">Literature Review: The Role and Challenges of Police Officers in Malaysia Kuala Lumpur</w:t>
      </w:r>
    </w:p>
    <w:p>
      <w:pPr>
        <w:pStyle w:val="FirstParagraph"/>
      </w:pPr>
      <w:r>
        <w:t xml:space="preserve">This literature review examines the role, responsibilities, challenges, and evolving dynamics of police officers in Malaysia’s capital city, Kuala Lumpur. As a critical component of public safety and law enforcement, the police force in this densely populated urban center faces unique demands shaped by cultural diversity, socio-economic disparities, and rapid urbanization. This review synthesizes existing scholarly works on Malaysian policing, with a specific focus on Kuala Lumpur (KL), to highlight key themes relevant to contemporary policing practices in the region.</w:t>
      </w:r>
    </w:p>
    <w:bookmarkStart w:id="20" w:name="Xe59b426350cc05b23ae9a146f83e19c525a1787"/>
    <w:p>
      <w:pPr>
        <w:pStyle w:val="Heading2"/>
      </w:pPr>
      <w:r>
        <w:t xml:space="preserve">Historical Context of Policing in Malaysia</w:t>
      </w:r>
    </w:p>
    <w:p>
      <w:pPr>
        <w:pStyle w:val="FirstParagraph"/>
      </w:pPr>
      <w:r>
        <w:t xml:space="preserve">The history of law enforcement in Malaysia dates back to the colonial era, with the establishment of the British colonial police force. Post-independence, Malaysia restructured its policing system under the Royal Malaysian Police (PDRM), which became a unified institution responsible for maintaining public order and enforcing laws across states. In Kuala Lumpur, the capital city’s policing has evolved to address modern challenges such as rising crime rates, urban traffic congestion, and transnational criminal activities like drug trafficking and cybercrime.</w:t>
      </w:r>
    </w:p>
    <w:bookmarkEnd w:id="20"/>
    <w:bookmarkStart w:id="21" w:name="Xd218bc2dd83af7dc1f194e5d1420816d2285a84"/>
    <w:p>
      <w:pPr>
        <w:pStyle w:val="Heading2"/>
      </w:pPr>
      <w:r>
        <w:t xml:space="preserve">Roles and Responsibilities of Police Officers in Kuala Lumpur</w:t>
      </w:r>
    </w:p>
    <w:p>
      <w:pPr>
        <w:pStyle w:val="FirstParagraph"/>
      </w:pPr>
      <w:r>
        <w:t xml:space="preserve">Police officers in KL are entrusted with a wide range of duties, including crime prevention, traffic management, emergency response, and community engagement. According to studies by the Malaysian Institute for Public Administration (MIPA), police officers in urban areas like KL must balance operational efficiency with fostering public trust. Their responsibilities extend beyond traditional law enforcement to include disaster relief coordination and collaboration with private sector entities for surveillance technology implementation.</w:t>
      </w:r>
    </w:p>
    <w:bookmarkEnd w:id="21"/>
    <w:bookmarkStart w:id="22" w:name="Xea858a2ea046e67ff24d215c3405e626fd9d1e1"/>
    <w:p>
      <w:pPr>
        <w:pStyle w:val="Heading2"/>
      </w:pPr>
      <w:r>
        <w:t xml:space="preserve">Challenges Faced by Police Officers in Kuala Lumpur</w:t>
      </w:r>
    </w:p>
    <w:p>
      <w:pPr>
        <w:pStyle w:val="FirstParagraph"/>
      </w:pPr>
      <w:r>
        <w:t xml:space="preserve">Several studies highlight the unique challenges faced by police officers in KL. First, the city’s high population density and cultural diversity create complex policing scenarios. For example, research conducted by Universiti Malaya (2019) found that officers must navigate inter-ethnic tensions and language barriers while ensuring equitable service delivery. Second, corruption allegations within the PDRM have historically undermined public confidence in law enforcement, although recent reforms under the Malaysian government aim to address these issues through stricter oversight mechanisms.</w:t>
      </w:r>
    </w:p>
    <w:p>
      <w:pPr>
        <w:pStyle w:val="BodyText"/>
      </w:pPr>
      <w:r>
        <w:t xml:space="preserve">Another significant challenge is the increasing prevalence of cybercrime. A 2021 report by the Malaysian Communications and Multimedia Commission (MCMC) noted that KL’s digital infrastructure attracts hackers and fraudsters, requiring police officers to acquire specialized training in cybersecurity. Additionally, the rise of organized crime networks linked to drug trafficking and human smuggling demands advanced investigative techniques beyond traditional policing methods.</w:t>
      </w:r>
    </w:p>
    <w:bookmarkEnd w:id="22"/>
    <w:bookmarkStart w:id="23" w:name="training-and-professional-development"/>
    <w:p>
      <w:pPr>
        <w:pStyle w:val="Heading2"/>
      </w:pPr>
      <w:r>
        <w:t xml:space="preserve">Training and Professional Development</w:t>
      </w:r>
    </w:p>
    <w:p>
      <w:pPr>
        <w:pStyle w:val="FirstParagraph"/>
      </w:pPr>
      <w:r>
        <w:t xml:space="preserve">To address these challenges, the PDRM has implemented rigorous training programs for police officers in KL. A 2018 study published in the *Journal of Law and Social Science* emphasized that new recruits undergo a comprehensive two-year training period at the Malaysian Police College, with modules on ethics, forensic science, and community policing. Officers stationed in KL also receive localized training to manage urban-specific issues like crowd control during major events (e.g., the Kuala Lumpur International Book Fair) and counter-terrorism drills.</w:t>
      </w:r>
    </w:p>
    <w:bookmarkEnd w:id="23"/>
    <w:bookmarkStart w:id="24" w:name="community-policing-initiatives"/>
    <w:p>
      <w:pPr>
        <w:pStyle w:val="Heading2"/>
      </w:pPr>
      <w:r>
        <w:t xml:space="preserve">Community Policing Initiatives</w:t>
      </w:r>
    </w:p>
    <w:p>
      <w:pPr>
        <w:pStyle w:val="FirstParagraph"/>
      </w:pPr>
      <w:r>
        <w:t xml:space="preserve">Community engagement has become a cornerstone of policing in KL. Programs such as the *Rakan Polis* (Police Partner) initiative aim to build trust between law enforcement and local communities. Research by the Institute for Democracy and Peace (IDP) found that these initiatives have reduced incidents of petty crimes in neighborhoods like Ampang and Cheras by fostering mutual cooperation. However, critics argue that resource allocation remains uneven, with rural areas receiving less attention compared to KL’s urban centers.</w:t>
      </w:r>
    </w:p>
    <w:bookmarkEnd w:id="24"/>
    <w:bookmarkStart w:id="25" w:name="technological-advancements-in-policing"/>
    <w:p>
      <w:pPr>
        <w:pStyle w:val="Heading2"/>
      </w:pPr>
      <w:r>
        <w:t xml:space="preserve">Technological Advancements in Policing</w:t>
      </w:r>
    </w:p>
    <w:p>
      <w:pPr>
        <w:pStyle w:val="FirstParagraph"/>
      </w:pPr>
      <w:r>
        <w:t xml:space="preserve">Malaysia has embraced technology to enhance policing efficiency in KL. The PDRM has integrated CCTV networks, facial recognition systems, and mobile apps for public reporting of crimes. A 2020 study by the Asia Research Institute (ARI) highlighted that these technologies have improved response times for emergencies but raised concerns about privacy and data security. Police officers now require training to manage these tools effectively while adhering to legal frameworks such as the Personal Data Protection Act (PDPA).</w:t>
      </w:r>
    </w:p>
    <w:bookmarkEnd w:id="25"/>
    <w:bookmarkStart w:id="26" w:name="X944df2b9b9315bb463bef0d29136841190300a4"/>
    <w:p>
      <w:pPr>
        <w:pStyle w:val="Heading2"/>
      </w:pPr>
      <w:r>
        <w:t xml:space="preserve">Public Perception and Trust in Law Enforcement</w:t>
      </w:r>
    </w:p>
    <w:p>
      <w:pPr>
        <w:pStyle w:val="FirstParagraph"/>
      </w:pPr>
      <w:r>
        <w:t xml:space="preserve">Public trust remains a critical factor for the effectiveness of police work in KL. Surveys by the Malaysian Public Opinion Research Centre (MyPO) indicate that while 65% of KL residents view the police as necessary, only 40% express confidence in their integrity. This gap underscores the need for transparency and accountability measures, such as public feedback systems and independent oversight bodies.</w:t>
      </w:r>
    </w:p>
    <w:bookmarkEnd w:id="26"/>
    <w:bookmarkStart w:id="27" w:name="conclusion"/>
    <w:p>
      <w:pPr>
        <w:pStyle w:val="Heading2"/>
      </w:pPr>
      <w:r>
        <w:t xml:space="preserve">Conclusion</w:t>
      </w:r>
    </w:p>
    <w:p>
      <w:pPr>
        <w:pStyle w:val="FirstParagraph"/>
      </w:pPr>
      <w:r>
        <w:t xml:space="preserve">The literature reviewed here demonstrates that police officers in Kuala Lumpur operate within a dynamic environment shaped by urban complexity, technological innovation, and societal expectations. Their role extends beyond traditional law enforcement to include community engagement, cybercrime prevention, and the ethical use of technology. However, persistent challenges such as corruption allegations and resource disparities necessitate continued reforms to ensure equitable policing in KL. Future research should explore the impact of emerging technologies on officer training and public trust dynamics in Malaysia’s capital city.</w:t>
      </w:r>
    </w:p>
    <w:bookmarkEnd w:id="27"/>
    <w:bookmarkStart w:id="28" w:name="references"/>
    <w:p>
      <w:pPr>
        <w:pStyle w:val="Heading2"/>
      </w:pPr>
      <w:r>
        <w:t xml:space="preserve">References</w:t>
      </w:r>
    </w:p>
    <w:p>
      <w:pPr>
        <w:numPr>
          <w:ilvl w:val="0"/>
          <w:numId w:val="1001"/>
        </w:numPr>
        <w:pStyle w:val="Compact"/>
      </w:pPr>
      <w:r>
        <w:t xml:space="preserve">Malaysian Institute for Public Administration (MIPA). (2019). *Urban Policing Challenges in Malaysia.*</w:t>
      </w:r>
    </w:p>
    <w:p>
      <w:pPr>
        <w:numPr>
          <w:ilvl w:val="0"/>
          <w:numId w:val="1001"/>
        </w:numPr>
        <w:pStyle w:val="Compact"/>
      </w:pPr>
      <w:r>
        <w:t xml:space="preserve">Universiti Malaya. (2019). *Inter-Ethnic Dynamics and Policing in Kuala Lumpur.*</w:t>
      </w:r>
    </w:p>
    <w:p>
      <w:pPr>
        <w:numPr>
          <w:ilvl w:val="0"/>
          <w:numId w:val="1001"/>
        </w:numPr>
        <w:pStyle w:val="Compact"/>
      </w:pPr>
      <w:r>
        <w:t xml:space="preserve">Institute for Democracy and Peace (IDP). (2021). *Community Policing Initiatives in Urban Malaysia.*</w:t>
      </w:r>
    </w:p>
    <w:p>
      <w:pPr>
        <w:numPr>
          <w:ilvl w:val="0"/>
          <w:numId w:val="1001"/>
        </w:numPr>
        <w:pStyle w:val="Compact"/>
      </w:pPr>
      <w:r>
        <w:t xml:space="preserve">Asia Research Institute (ARI). (2020). *Technological Advancements in Malaysian Law Enforcement.*</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Police Officer in Malaysia Kuala Lumpur</dc:title>
  <dc:creator/>
  <dc:language>en</dc:language>
  <cp:keywords/>
  <dcterms:created xsi:type="dcterms:W3CDTF">2026-07-24T12:38:32Z</dcterms:created>
  <dcterms:modified xsi:type="dcterms:W3CDTF">2026-07-24T12:38:32Z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