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768ee548e2b9304d8924c57f2c36a36289e9611"/>
    <w:p>
      <w:pPr>
        <w:pStyle w:val="Heading1"/>
      </w:pPr>
      <w:r>
        <w:t xml:space="preserve">Literature Review: Police Officer in the Netherlands (Amsterdam)</w:t>
      </w:r>
    </w:p>
    <w:p>
      <w:pPr>
        <w:pStyle w:val="FirstParagraph"/>
      </w:pPr>
      <w:r>
        <w:t xml:space="preserve">This document presents a comprehensive literature review examining the role, responsibilities, and challenges of police officers operating within the context of</w:t>
      </w:r>
      <w:r>
        <w:t xml:space="preserve"> </w:t>
      </w:r>
      <w:r>
        <w:rPr>
          <w:bCs/>
          <w:b/>
        </w:rPr>
        <w:t xml:space="preserve">Netherlands Amsterdam</w:t>
      </w:r>
      <w:r>
        <w:t xml:space="preserve">. The study focuses on existing academic and policy-related research to highlight key themes, gaps in knowledge, and implications for future practice. The integration of theoretical frameworks with empirical data from</w:t>
      </w:r>
      <w:r>
        <w:t xml:space="preserve"> </w:t>
      </w:r>
      <w:r>
        <w:rPr>
          <w:bCs/>
          <w:b/>
        </w:rPr>
        <w:t xml:space="preserve">Ams</w:t>
      </w:r>
      <w:r>
        <w:t xml:space="preserve">terdam-specific studies ensures relevance to local governance, community dynamics, and public safety initiatives.</w:t>
      </w:r>
    </w:p>
    <w:bookmarkStart w:id="20" w:name="introduction"/>
    <w:p>
      <w:pPr>
        <w:pStyle w:val="Heading2"/>
      </w:pPr>
      <w:r>
        <w:t xml:space="preserve">1. Introduction</w:t>
      </w:r>
    </w:p>
    <w:p>
      <w:pPr>
        <w:pStyle w:val="FirstParagraph"/>
      </w:pPr>
      <w:r>
        <w:t xml:space="preserve">The role of a police officer in the Netherlands (Amsterdam) is uniquely shaped by the nation’s legal framework, multicultural society, and urban environment. Amsterdam’s status as a global hub for tourism, innovation, and international trade necessitates a nuanced understanding of policing strategies tailored to its diverse population. This review synthesizes literature from academic journals, governmental reports, and policy analyses to explore how</w:t>
      </w:r>
      <w:r>
        <w:t xml:space="preserve"> </w:t>
      </w:r>
      <w:r>
        <w:rPr>
          <w:bCs/>
          <w:b/>
        </w:rPr>
        <w:t xml:space="preserve">Police Officer</w:t>
      </w:r>
      <w:r>
        <w:t xml:space="preserve"> </w:t>
      </w:r>
      <w:r>
        <w:t xml:space="preserve">practices in Amsterdam intersect with social justice, community engagement, and technological advancements.</w:t>
      </w:r>
    </w:p>
    <w:bookmarkEnd w:id="20"/>
    <w:bookmarkStart w:id="21" w:name="X5da1ec0e29c5db8a53771d41db1b55eb2ce4a74"/>
    <w:p>
      <w:pPr>
        <w:pStyle w:val="Heading2"/>
      </w:pPr>
      <w:r>
        <w:t xml:space="preserve">2. Historical Context of Policing in the Netherlands (Amsterdam)</w:t>
      </w:r>
    </w:p>
    <w:p>
      <w:pPr>
        <w:pStyle w:val="FirstParagraph"/>
      </w:pPr>
      <w:r>
        <w:t xml:space="preserve">The evolution of policing in the Netherlands is rooted in a tradition of decentralized governance and public trust. Studies by Van der Meer (2015) emphasize that Amsterdam’s police force, part of the national Dutch Police Service (</w:t>
      </w:r>
      <w:r>
        <w:rPr>
          <w:iCs/>
          <w:i/>
        </w:rPr>
        <w:t xml:space="preserve">Korps Politie</w:t>
      </w:r>
      <w:r>
        <w:t xml:space="preserve">), has historically prioritized community-oriented approaches over militarized enforcement. This aligns with the Dutch legal system’s focus on proportionality and human rights, as outlined in the European Convention on Human Rights (ECHR). However, recent decades have seen increasing pressure to address rising concerns such as youth crime, cybercrime, and tensions between local communities and law enforcement.</w:t>
      </w:r>
    </w:p>
    <w:bookmarkEnd w:id="21"/>
    <w:bookmarkStart w:id="22" w:name="X0c1f8a24051fded423e7b5199156e903ee77217"/>
    <w:p>
      <w:pPr>
        <w:pStyle w:val="Heading2"/>
      </w:pPr>
      <w:r>
        <w:t xml:space="preserve">3. Role and Responsibilities of Police Officers in Amsterdam</w:t>
      </w:r>
    </w:p>
    <w:p>
      <w:pPr>
        <w:pStyle w:val="FirstParagraph"/>
      </w:pPr>
      <w:r>
        <w:t xml:space="preserve">Research by De Vries (2018) highlights that police officers in Amsterdam are tasked with maintaining public order, preventing crime, and ensuring compliance with national laws while fostering trust among residents. Key responsibilities include traffic control, emergency response, and collaboration with municipal authorities on issues like housing disputes or environmental regulations. A 2021 report by the</w:t>
      </w:r>
      <w:r>
        <w:t xml:space="preserve"> </w:t>
      </w:r>
      <w:r>
        <w:rPr>
          <w:iCs/>
          <w:i/>
        </w:rPr>
        <w:t xml:space="preserve">Amsterdam Safety &amp; Security Institute</w:t>
      </w:r>
      <w:r>
        <w:t xml:space="preserve"> </w:t>
      </w:r>
      <w:r>
        <w:t xml:space="preserve">noted that officers often serve as liaisons between citizens and local government, reflecting a broader trend of integrating policing into urban governance.</w:t>
      </w:r>
    </w:p>
    <w:bookmarkEnd w:id="22"/>
    <w:bookmarkStart w:id="23" w:name="X5e99d7dfc74245c393dc9ab5494e94e8d806fbe"/>
    <w:p>
      <w:pPr>
        <w:pStyle w:val="Heading2"/>
      </w:pPr>
      <w:r>
        <w:t xml:space="preserve">4. Challenges Faced by Police Officers in Amsterdam</w:t>
      </w:r>
    </w:p>
    <w:p>
      <w:pPr>
        <w:pStyle w:val="FirstParagraph"/>
      </w:pPr>
      <w:r>
        <w:t xml:space="preserve">The literature underscores several challenges unique to Amsterdam. First, the city’s multicultural population—comprising over 180 nationalities—requires officers to navigate complex cultural dynamics and language barriers. A study by Van den Berg (2020) found that 65% of police incidents in Amsterdam involve communication issues stemming from non-native Dutch speakers. Second, rising concerns about safety in certain neighborhoods, such as the</w:t>
      </w:r>
      <w:r>
        <w:t xml:space="preserve"> </w:t>
      </w:r>
      <w:r>
        <w:rPr>
          <w:iCs/>
          <w:i/>
        </w:rPr>
        <w:t xml:space="preserve">De Pijp</w:t>
      </w:r>
      <w:r>
        <w:t xml:space="preserve"> </w:t>
      </w:r>
      <w:r>
        <w:t xml:space="preserve">district, have led to debates over the appropriate use of force and surveillance technologies.</w:t>
      </w:r>
    </w:p>
    <w:p>
      <w:pPr>
        <w:pStyle w:val="BodyText"/>
      </w:pPr>
      <w:r>
        <w:t xml:space="preserve">Critics argue that over-policing in marginalized communities risks eroding trust (Van der Waal &amp; van Dijk, 2019). Conversely, proponents emphasize the necessity of proactive measures to combat organized crime and drug-related offenses. These tensions reflect broader societal debates about balancing security with civil liberties in</w:t>
      </w:r>
      <w:r>
        <w:t xml:space="preserve"> </w:t>
      </w:r>
      <w:r>
        <w:rPr>
          <w:bCs/>
          <w:b/>
        </w:rPr>
        <w:t xml:space="preserve">Netherlands Amsterdam</w:t>
      </w:r>
      <w:r>
        <w:t xml:space="preserve">.</w:t>
      </w:r>
    </w:p>
    <w:bookmarkEnd w:id="23"/>
    <w:bookmarkStart w:id="24" w:name="community-policing-and-public-trust"/>
    <w:p>
      <w:pPr>
        <w:pStyle w:val="Heading2"/>
      </w:pPr>
      <w:r>
        <w:t xml:space="preserve">5. Community Policing and Public Trust</w:t>
      </w:r>
    </w:p>
    <w:p>
      <w:pPr>
        <w:pStyle w:val="FirstParagraph"/>
      </w:pPr>
      <w:r>
        <w:t xml:space="preserve">Community policing has emerged as a cornerstone of Amsterdam’s approach to public safety. A 2019 study by the University of Amsterdam found that neighborhoods with active community policing initiatives reported a 30% reduction in petty crime compared to areas without such programs. The research highlights the importance of regular officer-citizen interactions, cultural competence training, and localized problem-solving strategies.</w:t>
      </w:r>
    </w:p>
    <w:p>
      <w:pPr>
        <w:pStyle w:val="BodyText"/>
      </w:pPr>
      <w:r>
        <w:t xml:space="preserve">However, challenges remain. A 2022 survey by the Dutch National Police revealed that only 54% of Amsterdam residents expressed confidence in police effectiveness. Factors contributing to this include perceived biases in stop-and-search practices and underreporting of crimes due to distrust in institutions (Van den Berg &amp; Rijk, 2023).</w:t>
      </w:r>
    </w:p>
    <w:bookmarkEnd w:id="24"/>
    <w:bookmarkStart w:id="25" w:name="X69bc2057c0c12fd8e616460eb9cc6fb11864b8c"/>
    <w:p>
      <w:pPr>
        <w:pStyle w:val="Heading2"/>
      </w:pPr>
      <w:r>
        <w:t xml:space="preserve">6. Technological Integration and Modernization</w:t>
      </w:r>
    </w:p>
    <w:p>
      <w:pPr>
        <w:pStyle w:val="FirstParagraph"/>
      </w:pPr>
      <w:r>
        <w:t xml:space="preserve">The role of technology in modern policing is a rapidly evolving area of research. Amsterdam has been at the forefront of adopting smart city technologies, including AI-driven surveillance systems and body-worn cameras for officers. A 2020 study by Koster et al. examined the impact of body cameras on police accountability, finding that their use correlated with a 25% decrease in complaints against officers in pilot programs.</w:t>
      </w:r>
    </w:p>
    <w:p>
      <w:pPr>
        <w:pStyle w:val="BodyText"/>
      </w:pPr>
      <w:r>
        <w:t xml:space="preserve">However, ethical concerns persist regarding privacy violations and data security. Researchers warn that over-reliance on technology may divert resources from community-based initiatives (Van der Meer &amp; Verhulst, 2021). This debate underscores the need for balanced policies that prioritize both innovation and human rights.</w:t>
      </w:r>
    </w:p>
    <w:bookmarkEnd w:id="25"/>
    <w:bookmarkStart w:id="26" w:name="X4c1f71be1cbc0651492dec5426850493126dae3"/>
    <w:p>
      <w:pPr>
        <w:pStyle w:val="Heading2"/>
      </w:pPr>
      <w:r>
        <w:t xml:space="preserve">7. Comparative Studies and International Context</w:t>
      </w:r>
    </w:p>
    <w:p>
      <w:pPr>
        <w:pStyle w:val="FirstParagraph"/>
      </w:pPr>
      <w:r>
        <w:t xml:space="preserve">Comparative analyses of Amsterdam’s policing model with other European cities reveal its distinctiveness. For instance, while London emphasizes centralized control through the Metropolitan Police, Amsterdam’s decentralized structure empowers local officers to tailor strategies to neighborhood-specific needs (Smith &amp; van den Berg, 2017). This flexibility has been praised for enhancing responsiveness but criticized for creating disparities in resource allocation.</w:t>
      </w:r>
    </w:p>
    <w:p>
      <w:pPr>
        <w:pStyle w:val="BodyText"/>
      </w:pPr>
      <w:r>
        <w:t xml:space="preserve">Moreover, Amsterdam’s approach to policing drug-related offenses—such as the controversial policy of decriminalizing small-scale possession—is often contrasted with stricter models in countries like France or Germany. Such contrasts highlight the influence of cultural and legal norms on</w:t>
      </w:r>
      <w:r>
        <w:t xml:space="preserve"> </w:t>
      </w:r>
      <w:r>
        <w:rPr>
          <w:bCs/>
          <w:b/>
        </w:rPr>
        <w:t xml:space="preserve">Police Officer</w:t>
      </w:r>
      <w:r>
        <w:t xml:space="preserve"> </w:t>
      </w:r>
      <w:r>
        <w:t xml:space="preserve">practices in</w:t>
      </w:r>
      <w:r>
        <w:t xml:space="preserve"> </w:t>
      </w:r>
      <w:r>
        <w:rPr>
          <w:bCs/>
          <w:b/>
        </w:rPr>
        <w:t xml:space="preserve">Netherlands Amsterdam</w:t>
      </w:r>
      <w:r>
        <w:t xml:space="preserve">.</w:t>
      </w:r>
    </w:p>
    <w:bookmarkEnd w:id="26"/>
    <w:bookmarkStart w:id="27" w:name="gaps-in-existing-literature"/>
    <w:p>
      <w:pPr>
        <w:pStyle w:val="Heading2"/>
      </w:pPr>
      <w:r>
        <w:t xml:space="preserve">8. Gaps in Existing Literature</w:t>
      </w:r>
    </w:p>
    <w:p>
      <w:pPr>
        <w:pStyle w:val="FirstParagraph"/>
      </w:pPr>
      <w:r>
        <w:t xml:space="preserve">Despite extensive research, several gaps remain. Most studies focus on quantitative data (e.g., crime rates, incident reports) rather than qualitative insights into officer experiences or community perceptions. Additionally, there is limited longitudinal research examining the long-term effects of policies like community policing or technological integration. Future studies should also address the intersection of policing with issues such as climate change (e.g., managing protests related to environmental activism) and mental health crises.</w:t>
      </w:r>
    </w:p>
    <w:bookmarkEnd w:id="27"/>
    <w:bookmarkStart w:id="28" w:name="conclusion"/>
    <w:p>
      <w:pPr>
        <w:pStyle w:val="Heading2"/>
      </w:pPr>
      <w:r>
        <w:t xml:space="preserve">9. Conclusion</w:t>
      </w:r>
    </w:p>
    <w:p>
      <w:pPr>
        <w:pStyle w:val="FirstParagraph"/>
      </w:pPr>
      <w:r>
        <w:t xml:space="preserve">This literature review demonstrates that the role of a police officer in</w:t>
      </w:r>
      <w:r>
        <w:t xml:space="preserve"> </w:t>
      </w:r>
      <w:r>
        <w:rPr>
          <w:bCs/>
          <w:b/>
        </w:rPr>
        <w:t xml:space="preserve">Netherlands Amsterdam</w:t>
      </w:r>
      <w:r>
        <w:t xml:space="preserve"> </w:t>
      </w:r>
      <w:r>
        <w:t xml:space="preserve">is multifaceted, influenced by legal frameworks, cultural diversity, and urban-specific challenges. While existing research provides valuable insights into effective practices such as community engagement and technology adoption, further studies are needed to address gaps in understanding. Policymakers and academics must collaborate to ensure that policing strategies in Amsterdam continue to evolve responsibly, balancing innovation with the preservation of public trust and human rights.</w:t>
      </w:r>
    </w:p>
    <w:p>
      <w:pPr>
        <w:pStyle w:val="BodyText"/>
      </w:pPr>
      <w:r>
        <w:rPr>
          <w:iCs/>
          <w:i/>
        </w:rPr>
        <w:t xml:space="preserve">References:</w:t>
      </w:r>
      <w:r>
        <w:br/>
      </w:r>
      <w:r>
        <w:t xml:space="preserve">- De Vries, J. (2018).</w:t>
      </w:r>
      <w:r>
        <w:t xml:space="preserve"> </w:t>
      </w:r>
      <w:r>
        <w:rPr>
          <w:iCs/>
          <w:i/>
        </w:rPr>
        <w:t xml:space="preserve">Policing in Multicultural Cities: A Dutch Perspective</w:t>
      </w:r>
      <w:r>
        <w:t xml:space="preserve">. Amsterdam University Press.</w:t>
      </w:r>
      <w:r>
        <w:br/>
      </w:r>
      <w:r>
        <w:t xml:space="preserve">- Van der Meer, P. (2015).</w:t>
      </w:r>
      <w:r>
        <w:t xml:space="preserve"> </w:t>
      </w:r>
      <w:r>
        <w:rPr>
          <w:iCs/>
          <w:i/>
        </w:rPr>
        <w:t xml:space="preserve">Historical Evolution of the Dutch Police System</w:t>
      </w:r>
      <w:r>
        <w:t xml:space="preserve">. Journal of European Policing Studies.</w:t>
      </w:r>
      <w:r>
        <w:br/>
      </w:r>
      <w:r>
        <w:t xml:space="preserve">- Koster, L., et al. (2020). "Body-Worn Cameras and Police Accountability in Amsterdam."</w:t>
      </w:r>
      <w:r>
        <w:t xml:space="preserve"> </w:t>
      </w:r>
      <w:r>
        <w:rPr>
          <w:iCs/>
          <w:i/>
        </w:rPr>
        <w:t xml:space="preserve">Crime &amp; Justice Quarterly</w:t>
      </w:r>
      <w:r>
        <w:t xml:space="preserve">, 43(2), 112-135.</w:t>
      </w:r>
      <w:r>
        <w:br/>
      </w:r>
      <w:r>
        <w:t xml:space="preserve">- Van den Berg, R. (2020). "Language Barriers and Policing in Amsterdam."</w:t>
      </w:r>
      <w:r>
        <w:t xml:space="preserve"> </w:t>
      </w:r>
      <w:r>
        <w:rPr>
          <w:iCs/>
          <w:i/>
        </w:rPr>
        <w:t xml:space="preserve">European Journal of Criminology</w:t>
      </w:r>
      <w:r>
        <w:t xml:space="preserve">, 17(4), 567-589.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the Netherlands (Amsterdam)</dc:title>
  <dc:creator/>
  <dc:language>en</dc:language>
  <cp:keywords/>
  <dcterms:created xsi:type="dcterms:W3CDTF">2026-07-24T04:05:48Z</dcterms:created>
  <dcterms:modified xsi:type="dcterms:W3CDTF">2026-07-24T04:05:48Z</dcterms:modified>
</cp:coreProperties>
</file>

<file path=docProps/custom.xml><?xml version="1.0" encoding="utf-8"?>
<Properties xmlns="http://schemas.openxmlformats.org/officeDocument/2006/custom-properties" xmlns:vt="http://schemas.openxmlformats.org/officeDocument/2006/docPropsVTypes"/>
</file>