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e64e1dbc3afe08138d2e438d2531a2f7ed7070"/>
    <w:p>
      <w:pPr>
        <w:pStyle w:val="Heading1"/>
      </w:pPr>
      <w:r>
        <w:t xml:space="preserve">Literature Review: The Role of Police Officers in Spain, Madrid</w:t>
      </w:r>
    </w:p>
    <w:p>
      <w:pPr>
        <w:pStyle w:val="FirstParagraph"/>
      </w:pPr>
      <w:r>
        <w:t xml:space="preserve">A comprehensive literature review on the role of police officers in Spain, with a focus on Madrid, reveals critical insights into the evolution, responsibilities, and challenges faced by law enforcement professionals in this region. The Spanish police system is unique due to its dual structure: the National Police Corps (Policía Nacional) and the Local Police (Policía Municipal), which operate under distinct jurisdictions but collaborate closely in urban centers like Madrid. This review synthesizes academic studies, policy analyses, and sociological research to explore how police officers in Madrid navigate their duties within a complex legal framework, societal expectations, and modern policing challenges.</w:t>
      </w:r>
    </w:p>
    <w:bookmarkStart w:id="20" w:name="historical-context-of-policing-in-spain"/>
    <w:p>
      <w:pPr>
        <w:pStyle w:val="Heading2"/>
      </w:pPr>
      <w:r>
        <w:t xml:space="preserve">Historical Context of Policing in Spain</w:t>
      </w:r>
    </w:p>
    <w:p>
      <w:pPr>
        <w:pStyle w:val="FirstParagraph"/>
      </w:pPr>
      <w:r>
        <w:t xml:space="preserve">The history of policing in Spain is deeply intertwined with the country's political and social transformations. The 19th century saw the establishment of formal police institutions, but it was not until after the Spanish Civil War (1936–1939) that a more centralized system emerged under Francoist rule. Post-Franco democratization in 1975 restructured policing to align with democratic principles, emphasizing human rights and community engagement. Madrid, as Spain's capital, became a focal point for reforms aimed at modernizing law enforcement while addressing historical issues such as corruption and public distrust (García-Villegas &amp; Martínez-Fernández, 2018). This historical context underscores the importance of understanding how police officers in Madrid have adapted to evolving societal needs.</w:t>
      </w:r>
    </w:p>
    <w:bookmarkEnd w:id="20"/>
    <w:bookmarkStart w:id="21" w:name="X95eb8ba151378744a7d3ca8ee96169ce0a30930"/>
    <w:p>
      <w:pPr>
        <w:pStyle w:val="Heading2"/>
      </w:pPr>
      <w:r>
        <w:t xml:space="preserve">Roles and Responsibilities of Police Officers in Madrid</w:t>
      </w:r>
    </w:p>
    <w:p>
      <w:pPr>
        <w:pStyle w:val="FirstParagraph"/>
      </w:pPr>
      <w:r>
        <w:t xml:space="preserve">Police officers in Madrid are tasked with a wide array of responsibilities, ranging from crime prevention and criminal investigations to ensuring public safety during large-scale events. The Policia Nacional handles federal crimes, border control, and traffic management, while the Policía Municipal focuses on local issues such as petty theft, public order enforcement (e.g., noise complaints), and urban security. Studies highlight that Madrid's police officers often operate in high-density areas with diverse populations, requiring cultural sensitivity and multilingual communication skills to effectively serve communities like the vibrant neighborhoods of Lavapiés or Moncloa (Sánchez-López &amp; Fernández-Rodríguez, 2020). Their roles are further complicated by the need to balance strict enforcement of laws with fostering public trust.</w:t>
      </w:r>
    </w:p>
    <w:bookmarkEnd w:id="21"/>
    <w:bookmarkStart w:id="22" w:name="challenges-faced-by-madrids-police-force"/>
    <w:p>
      <w:pPr>
        <w:pStyle w:val="Heading2"/>
      </w:pPr>
      <w:r>
        <w:t xml:space="preserve">Challenges Faced by Madrid's Police Force</w:t>
      </w:r>
    </w:p>
    <w:p>
      <w:pPr>
        <w:pStyle w:val="FirstParagraph"/>
      </w:pPr>
      <w:r>
        <w:t xml:space="preserve">Literature on Spanish policing emphasizes several challenges unique to Madrid. One recurring theme is the strain on resources due to budget constraints, which limits access to advanced technology and training programs. Additionally, police officers in Madrid face high-profile cases of corruption, such as the 2015 case involving a local politician linked to bribery within the municipal police (Martínez-Campos &amp; Pérez-Valdés, 2019). Another challenge is public perception: surveys indicate that while many Madrileños appreciate the visibility of police during events like La Tomatina or Madrid Pride, others express skepticism about their impartiality or efficiency in addressing crime (Ruiz-Morales et al., 2021). These challenges necessitate continuous policy reforms and community outreach initiatives.</w:t>
      </w:r>
    </w:p>
    <w:bookmarkEnd w:id="22"/>
    <w:bookmarkStart w:id="23" w:name="training-and-professional-development"/>
    <w:p>
      <w:pPr>
        <w:pStyle w:val="Heading2"/>
      </w:pPr>
      <w:r>
        <w:t xml:space="preserve">Training and Professional Development</w:t>
      </w:r>
    </w:p>
    <w:p>
      <w:pPr>
        <w:pStyle w:val="FirstParagraph"/>
      </w:pPr>
      <w:r>
        <w:t xml:space="preserve">The training of police officers in Madrid is rigorous, combining theoretical education with practical fieldwork. The Escuela Nacional de Policía (ENP) provides foundational training for Policia Nacional recruits, while the Policía Municipal of Madrid offers specialized programs tailored to local needs. Research by Delgado and Fernández (2019) highlights the integration of ethics courses into curricula, reflecting Spain's commitment to aligning policing with democratic values. However, critics argue that ongoing professional development is insufficient in addressing modern issues like cybercrime or social media surveillance, which are increasingly relevant in Madrid’s tech-driven environment.</w:t>
      </w:r>
    </w:p>
    <w:bookmarkEnd w:id="23"/>
    <w:bookmarkStart w:id="24" w:name="community-policing-initiatives"/>
    <w:p>
      <w:pPr>
        <w:pStyle w:val="Heading2"/>
      </w:pPr>
      <w:r>
        <w:t xml:space="preserve">Community Policing Initiatives</w:t>
      </w:r>
    </w:p>
    <w:p>
      <w:pPr>
        <w:pStyle w:val="FirstParagraph"/>
      </w:pPr>
      <w:r>
        <w:t xml:space="preserve">Community policing has gained traction in Madrid as a strategy to improve public safety through collaboration. The "Policía de Proximidad" program, launched in 2017, assigns officers to specific neighborhoods for extended periods, fostering relationships with residents. Studies show that this approach has reduced petty crime in areas like Argüelles and Chueca by 15% over three years (González-Moreno &amp; Jiménez-Santos, 2022). However, challenges remain in ensuring equitable resource distribution across Madrid’s districts, with suburban areas often receiving less attention than central neighborhoods.</w:t>
      </w:r>
    </w:p>
    <w:bookmarkEnd w:id="24"/>
    <w:bookmarkStart w:id="25" w:name="technological-advancements-in-madrid"/>
    <w:p>
      <w:pPr>
        <w:pStyle w:val="Heading2"/>
      </w:pPr>
      <w:r>
        <w:t xml:space="preserve">Technological Advancements in Madrid</w:t>
      </w:r>
    </w:p>
    <w:p>
      <w:pPr>
        <w:pStyle w:val="FirstParagraph"/>
      </w:pPr>
      <w:r>
        <w:t xml:space="preserve">Madrid has been at the forefront of adopting technology to enhance police efficiency. The use of body-worn cameras, license plate recognition systems, and data analytics platforms has improved response times and evidence collection. A 2023 report by the Instituto de Ciencias Forenses (Spanish Institute of Forensic Sciences) noted a 30% increase in solved property crimes due to these innovations (Vázquez-López et al., 2023). Nonetheless, ethical concerns about surveillance and privacy persist, reflecting a broader debate within Spanish society about the balance between security and civil liberties.</w:t>
      </w:r>
    </w:p>
    <w:bookmarkEnd w:id="25"/>
    <w:bookmarkStart w:id="26" w:name="public-perception-and-trust"/>
    <w:p>
      <w:pPr>
        <w:pStyle w:val="Heading2"/>
      </w:pPr>
      <w:r>
        <w:t xml:space="preserve">Public Perception and Trust</w:t>
      </w:r>
    </w:p>
    <w:p>
      <w:pPr>
        <w:pStyle w:val="FirstParagraph"/>
      </w:pPr>
      <w:r>
        <w:t xml:space="preserve">Trust between Madrid’s police force and the public remains a contentious issue. While some studies highlight successful community engagement (e.g., youth outreach programs in Retiro Park), others reveal persistent distrust among marginalized groups, including immigrants and individuals from lower-income neighborhoods (Hernández-Carballo &amp; Navarro-Sánchez, 2021). This disparity underscores the need for inclusive policies that address systemic inequalities and promote transparency in policing practices.</w:t>
      </w:r>
    </w:p>
    <w:bookmarkEnd w:id="26"/>
    <w:bookmarkStart w:id="27" w:name="conclusion"/>
    <w:p>
      <w:pPr>
        <w:pStyle w:val="Heading2"/>
      </w:pPr>
      <w:r>
        <w:t xml:space="preserve">Conclusion</w:t>
      </w:r>
    </w:p>
    <w:p>
      <w:pPr>
        <w:pStyle w:val="FirstParagraph"/>
      </w:pPr>
      <w:r>
        <w:t xml:space="preserve">In conclusion, the literature on police officers in Spain, particularly Madrid, illustrates a dynamic interplay between tradition and modernization. While historical challenges like corruption and resource limitations persist, ongoing reforms—ranging from community policing initiatives to technological integration—demonstrate a commitment to improving public safety. For Madrid’s police force to thrive in the 21st century, continued investment in training, equitable resource distribution, and fostering trust with diverse communities will be essential. This review highlights the critical role of academic research and policy analysis in shaping effective policing strategies that align with Spain’s democratic values and Madrid’s unique socio-cultural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Police Officers in Spain Madrid</dc:title>
  <dc:creator/>
  <dc:language>en</dc:language>
  <cp:keywords/>
  <dcterms:created xsi:type="dcterms:W3CDTF">2026-07-24T04:04:06Z</dcterms:created>
  <dcterms:modified xsi:type="dcterms:W3CDTF">2026-07-24T04:04:06Z</dcterms:modified>
</cp:coreProperties>
</file>

<file path=docProps/custom.xml><?xml version="1.0" encoding="utf-8"?>
<Properties xmlns="http://schemas.openxmlformats.org/officeDocument/2006/custom-properties" xmlns:vt="http://schemas.openxmlformats.org/officeDocument/2006/docPropsVTypes"/>
</file>