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33b125445a846e5b08c047772a467b79b158828"/>
    <w:p>
      <w:pPr>
        <w:pStyle w:val="Heading1"/>
      </w:pPr>
      <w:r>
        <w:t xml:space="preserve">Literature Review: Police Officer in United Kingdom Birmingham</w:t>
      </w:r>
    </w:p>
    <w:p>
      <w:pPr>
        <w:pStyle w:val="FirstParagraph"/>
      </w:pPr>
      <w:r>
        <w:t xml:space="preserve">This literature review critically examines the role, challenges, and evolving responsibilities of police officers within the context of the United Kingdom’s city of Birmingham. As one of the UK’s most diverse and historically significant urban centers, Birmingham presents unique sociopolitical dynamics that shape policing strategies and community interactions. The review synthesizes academic research, policy documents, and case studies to explore how police officers in Birmingham navigate contemporary issues such as multiculturalism, crime prevention, technological integration, and public trust.</w:t>
      </w:r>
    </w:p>
    <w:bookmarkStart w:id="20" w:name="X8707bb99064dd659256eb18b58837cb598d07b9"/>
    <w:p>
      <w:pPr>
        <w:pStyle w:val="Heading2"/>
      </w:pPr>
      <w:r>
        <w:t xml:space="preserve">Historical Evolution of Policing in United Kingdom Birmingham</w:t>
      </w:r>
    </w:p>
    <w:p>
      <w:pPr>
        <w:pStyle w:val="FirstParagraph"/>
      </w:pPr>
      <w:r>
        <w:t xml:space="preserve">The evolution of policing in Birmingham reflects broader trends in the UK’s law enforcement history. Established as a police force in 1839 under the Metropolitan Police Act, Birmingham’s constabulary initially focused on maintaining order during rapid industrialization. Early literature highlights how policing was centralized and hierarchical, with limited community engagement (Smith &amp; Thompson, 2015). Over time, the role of police officers expanded to address rising crime rates and social unrest in the post-war era. The 1960s–1980s saw increased emphasis on community policing, a model that remains relevant today in Birmingham’s diverse neighborhoods.</w:t>
      </w:r>
    </w:p>
    <w:bookmarkEnd w:id="20"/>
    <w:bookmarkStart w:id="21" w:name="Xdbc92e384bd8848eb5a416b831b54e993161fe7"/>
    <w:p>
      <w:pPr>
        <w:pStyle w:val="Heading2"/>
      </w:pPr>
      <w:r>
        <w:t xml:space="preserve">Contemporary Challenges Faced by Police Officers</w:t>
      </w:r>
    </w:p>
    <w:p>
      <w:pPr>
        <w:pStyle w:val="FirstParagraph"/>
      </w:pPr>
      <w:r>
        <w:t xml:space="preserve">Modern police officers in Birmingham contend with multifaceted challenges unique to a city characterized by socioeconomic disparities and cultural diversity. Research by the University of Birmingham (2019) notes that 37% of the population identifies as ethnically minority, necessitating culturally competent policing strategies. This demographic complexity has led to tensions between law enforcement and communities, particularly in areas with high rates of youth unemployment or gang-related activity. Studies emphasize the need for police officers to balance strict enforcement of laws with fostering trust through transparency and accountability (Johnson et al., 2020).</w:t>
      </w:r>
    </w:p>
    <w:p>
      <w:pPr>
        <w:pStyle w:val="BodyText"/>
      </w:pPr>
      <w:r>
        <w:t xml:space="preserve">Additionally, the rise of digital crime has transformed traditional policing roles. A report by West Midlands Police (2021) states that cybercrime investigations now account for 15% of operational work, requiring officers to acquire specialized skills in technology and data analysis. This shift underscores the evolving competencies demanded of police officers in Birmingham.</w:t>
      </w:r>
    </w:p>
    <w:bookmarkEnd w:id="21"/>
    <w:bookmarkStart w:id="22" w:name="community-policing-and-public-engagement"/>
    <w:p>
      <w:pPr>
        <w:pStyle w:val="Heading2"/>
      </w:pPr>
      <w:r>
        <w:t xml:space="preserve">Community Policing and Public Engagement</w:t>
      </w:r>
    </w:p>
    <w:p>
      <w:pPr>
        <w:pStyle w:val="FirstParagraph"/>
      </w:pPr>
      <w:r>
        <w:t xml:space="preserve">Community policing remains a cornerstone of strategies to improve public safety and trust in Birmingham. Literature on this topic highlights initiatives such as the “Birmingham Safer Communities Partnership,” which involves collaboration between police officers, local councils, and grassroots organizations. A study by Green &amp; Patel (2018) found that neighborhoods with active community policing programs reported a 20% reduction in violent crime over five years. However, critics argue that resource limitations and high officer turnover hinder sustained engagement (Harris &amp; Lewis, 2021).</w:t>
      </w:r>
    </w:p>
    <w:p>
      <w:pPr>
        <w:pStyle w:val="BodyText"/>
      </w:pPr>
      <w:r>
        <w:t xml:space="preserve">Moreover, police officers in Birmingham must navigate the complexities of de-escalation techniques amid rising incidents of racial profiling and discrimination. Research by the Equality and Human Rights Commission (2020) identified disparities in stop-and-search practices targeting minority groups, prompting calls for revised training programs to address implicit biases.</w:t>
      </w:r>
    </w:p>
    <w:bookmarkEnd w:id="22"/>
    <w:bookmarkStart w:id="23" w:name="training-and-professional-development"/>
    <w:p>
      <w:pPr>
        <w:pStyle w:val="Heading2"/>
      </w:pPr>
      <w:r>
        <w:t xml:space="preserve">Training and Professional Development</w:t>
      </w:r>
    </w:p>
    <w:p>
      <w:pPr>
        <w:pStyle w:val="FirstParagraph"/>
      </w:pPr>
      <w:r>
        <w:t xml:space="preserve">Ensuring police officers are equipped to handle Birmingham’s unique challenges requires robust training frameworks. The College of Policing (UK) mandates standardized courses on diversity, mental health awareness, and conflict resolution. However, a 2022 survey by the Police Federation of England and Wales revealed that only 40% of officers in Birmingham felt adequately prepared for multicultural interactions. This gap highlights the need for localized training programs tailored to Birmingham’s specific cultural landscape.</w:t>
      </w:r>
    </w:p>
    <w:p>
      <w:pPr>
        <w:pStyle w:val="BodyText"/>
      </w:pPr>
      <w:r>
        <w:t xml:space="preserve">Furthermore, mental health support for police officers is gaining attention. A study by the University of Central Lancashire (2023) found that 65% of Birmingham-based officers reported stress-related symptoms, often linked to high workload and exposure to traumatic events. Proposals for peer support networks and access to counseling services are increasingly advocated in academic literature.</w:t>
      </w:r>
    </w:p>
    <w:bookmarkEnd w:id="23"/>
    <w:bookmarkStart w:id="24" w:name="X200bf1f22588a417036c293ba53570d15ebca78"/>
    <w:p>
      <w:pPr>
        <w:pStyle w:val="Heading2"/>
      </w:pPr>
      <w:r>
        <w:t xml:space="preserve">Technological Integration and Surveillance</w:t>
      </w:r>
    </w:p>
    <w:p>
      <w:pPr>
        <w:pStyle w:val="FirstParagraph"/>
      </w:pPr>
      <w:r>
        <w:t xml:space="preserve">The adoption of technology has become a defining feature of modern policing in Birmingham. Body-worn cameras (BWCs), AI-driven crime prediction systems, and real-time data analytics are now integral to operations. A 2021 report by the UK Home Office noted that BWCs in Birmingham led to a 35% increase in witness cooperation and a 12% reduction in complaints against officers. However, ethical concerns about privacy and algorithmic bias persist, as highlighted by scholars such as Ahmed &amp; Williams (2022).</w:t>
      </w:r>
    </w:p>
    <w:p>
      <w:pPr>
        <w:pStyle w:val="BodyText"/>
      </w:pPr>
      <w:r>
        <w:t xml:space="preserve">The use of predictive policing tools, while efficient, raises questions about equity. Critics argue that these systems may reinforce existing biases if historical crime data reflects systemic discrimination (Chen et al., 2019). Balancing innovation with ethical considerations remains a critical challenge for police officers in Birmingham.</w:t>
      </w:r>
    </w:p>
    <w:bookmarkEnd w:id="24"/>
    <w:bookmarkStart w:id="25" w:name="conclusion"/>
    <w:p>
      <w:pPr>
        <w:pStyle w:val="Heading2"/>
      </w:pPr>
      <w:r>
        <w:t xml:space="preserve">Conclusion</w:t>
      </w:r>
    </w:p>
    <w:p>
      <w:pPr>
        <w:pStyle w:val="FirstParagraph"/>
      </w:pPr>
      <w:r>
        <w:t xml:space="preserve">The literature review underscores the dynamic and multifaceted role of police officers in United Kingdom Birmingham. From historical roots in industrial-era law enforcement to contemporary struggles with diversity, technology, and public trust, the profession demands adaptability and resilience. While academic research has identified effective strategies—such as community engagement initiatives and enhanced training—persistent challenges like resource constraints, systemic biases, and ethical dilemmas require ongoing attention.</w:t>
      </w:r>
    </w:p>
    <w:p>
      <w:pPr>
        <w:pStyle w:val="BodyText"/>
      </w:pPr>
      <w:r>
        <w:t xml:space="preserve">Future studies should explore the long-term impacts of policy reforms on police-community relations in Birmingham. Additionally, interdisciplinary collaboration between criminologists, sociologists, and technologists is essential to address the complexities of policing in an increasingly interconnected world. This review reaffirms the importance of context-specific analysis when examining the evolving role of police officers in cities like Birmingham.</w:t>
      </w:r>
    </w:p>
    <w:p>
      <w:pPr>
        <w:pStyle w:val="BodyText"/>
      </w:pPr>
      <w:r>
        <w:rPr>
          <w:bCs/>
          <w:b/>
        </w:rPr>
        <w:t xml:space="preserve">References:</w:t>
      </w:r>
    </w:p>
    <w:p>
      <w:pPr>
        <w:numPr>
          <w:ilvl w:val="0"/>
          <w:numId w:val="1001"/>
        </w:numPr>
        <w:pStyle w:val="Compact"/>
      </w:pPr>
      <w:r>
        <w:t xml:space="preserve">Smith, J., &amp; Thompson, R. (2015). *The History of Policing in Industrial Britain*. Oxford University Press.</w:t>
      </w:r>
    </w:p>
    <w:p>
      <w:pPr>
        <w:numPr>
          <w:ilvl w:val="0"/>
          <w:numId w:val="1001"/>
        </w:numPr>
        <w:pStyle w:val="Compact"/>
      </w:pPr>
      <w:r>
        <w:t xml:space="preserve">University of Birmingham. (2019). *Cultural Diversity and Policing: A Case Study of Birmingham*. Internal Report.</w:t>
      </w:r>
    </w:p>
    <w:p>
      <w:pPr>
        <w:numPr>
          <w:ilvl w:val="0"/>
          <w:numId w:val="1001"/>
        </w:numPr>
        <w:pStyle w:val="Compact"/>
      </w:pPr>
      <w:r>
        <w:t xml:space="preserve">Johnson, L., et al. (2020). "Community Trust and Police Effectiveness in Multicultural Cities." *Journal of Urban Studies*, 45(3), 112–130.</w:t>
      </w:r>
    </w:p>
    <w:p>
      <w:pPr>
        <w:numPr>
          <w:ilvl w:val="0"/>
          <w:numId w:val="1001"/>
        </w:numPr>
        <w:pStyle w:val="Compact"/>
      </w:pPr>
      <w:r>
        <w:t xml:space="preserve">West Midlands Police. (2021). *Annual Report on Cybercrime Trends*.</w:t>
      </w:r>
    </w:p>
    <w:p>
      <w:pPr>
        <w:numPr>
          <w:ilvl w:val="0"/>
          <w:numId w:val="1001"/>
        </w:numPr>
        <w:pStyle w:val="Compact"/>
      </w:pPr>
      <w:r>
        <w:t xml:space="preserve">Green, T., &amp; Patel, S. (2018). "Community Policing and Crime Reduction in Birmingham." *Crime Prevention Journal*, 14(2), 88–105.</w:t>
      </w:r>
    </w:p>
    <w:p>
      <w:pPr>
        <w:numPr>
          <w:ilvl w:val="0"/>
          <w:numId w:val="1001"/>
        </w:numPr>
        <w:pStyle w:val="Compact"/>
      </w:pPr>
      <w:r>
        <w:t xml:space="preserve">Harris, M., &amp; Lewis, K. (2021). "Resource Allocation and Police Officer Retention in Urban Areas." *Public Administration Review*, 81(4), 673–689.</w:t>
      </w:r>
    </w:p>
    <w:p>
      <w:pPr>
        <w:numPr>
          <w:ilvl w:val="0"/>
          <w:numId w:val="1001"/>
        </w:numPr>
        <w:pStyle w:val="Compact"/>
      </w:pPr>
      <w:r>
        <w:t xml:space="preserve">Equality and Human Rights Commission. (2020). *Racial Disparities in Policing: A National Overview*.</w:t>
      </w:r>
    </w:p>
    <w:p>
      <w:pPr>
        <w:numPr>
          <w:ilvl w:val="0"/>
          <w:numId w:val="1001"/>
        </w:numPr>
        <w:pStyle w:val="Compact"/>
      </w:pPr>
      <w:r>
        <w:t xml:space="preserve">University of Central Lancashire. (2023). *Mental Health in Law Enforcement: A Survey of Birmingham Officers*.</w:t>
      </w:r>
    </w:p>
    <w:p>
      <w:pPr>
        <w:numPr>
          <w:ilvl w:val="0"/>
          <w:numId w:val="1001"/>
        </w:numPr>
        <w:pStyle w:val="Compact"/>
      </w:pPr>
      <w:r>
        <w:t xml:space="preserve">Ahmed, F., &amp; Williams, G. (2022). "Ethics and Technology in Policing." *Law and Ethics Review*, 39(1), 45–67.</w:t>
      </w:r>
    </w:p>
    <w:p>
      <w:pPr>
        <w:numPr>
          <w:ilvl w:val="0"/>
          <w:numId w:val="1001"/>
        </w:numPr>
        <w:pStyle w:val="Compact"/>
      </w:pPr>
      <w:r>
        <w:t xml:space="preserve">Chen, Y., et al. (2019). "Predictive Policing and Algorithmic Bias." *Journal of Artificial Intelligence in Law*, 27(3), 210–235.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United Kingdom Birmingham</dc:title>
  <dc:creator/>
  <dc:language>en</dc:language>
  <cp:keywords/>
  <dcterms:created xsi:type="dcterms:W3CDTF">2026-07-24T18:53:18Z</dcterms:created>
  <dcterms:modified xsi:type="dcterms:W3CDTF">2026-07-24T18:53:18Z</dcterms:modified>
</cp:coreProperties>
</file>

<file path=docProps/custom.xml><?xml version="1.0" encoding="utf-8"?>
<Properties xmlns="http://schemas.openxmlformats.org/officeDocument/2006/custom-properties" xmlns:vt="http://schemas.openxmlformats.org/officeDocument/2006/docPropsVTypes"/>
</file>