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3d770040fd57430b405f449448111d02a0cf625"/>
    <w:p>
      <w:pPr>
        <w:pStyle w:val="Heading1"/>
      </w:pPr>
      <w:r>
        <w:t xml:space="preserve">Literature Review: The Role and Development of Police Officers in Vietnam Ho Chi Minh City</w:t>
      </w:r>
    </w:p>
    <w:p>
      <w:pPr>
        <w:pStyle w:val="FirstParagraph"/>
      </w:pPr>
      <w:r>
        <w:t xml:space="preserve">A comprehensive literature review on the role and evolution of police officers in</w:t>
      </w:r>
      <w:r>
        <w:t xml:space="preserve"> </w:t>
      </w:r>
      <w:r>
        <w:rPr>
          <w:bCs/>
          <w:b/>
        </w:rPr>
        <w:t xml:space="preserve">Vietnam Ho Chi Minh City</w:t>
      </w:r>
      <w:r>
        <w:t xml:space="preserve"> </w:t>
      </w:r>
      <w:r>
        <w:t xml:space="preserve">(HCMC) is essential to understanding how law enforcement adapts to urban challenges, socio-political dynamics, and technological advancements. This document synthesizes existing research, policy frameworks, and academic analyses to explore the multifaceted responsibilities of police officers in HCMC while highlighting unique contextual factors specific to this rapidly growing metropolis.</w:t>
      </w:r>
    </w:p>
    <w:bookmarkStart w:id="20" w:name="X90b51c25152e2577953947e523eda98f8e15905"/>
    <w:p>
      <w:pPr>
        <w:pStyle w:val="Heading2"/>
      </w:pPr>
      <w:r>
        <w:t xml:space="preserve">1. Introduction: Contextualizing Policing in Vietnam Ho Chi Minh City</w:t>
      </w:r>
    </w:p>
    <w:p>
      <w:pPr>
        <w:pStyle w:val="FirstParagraph"/>
      </w:pPr>
      <w:r>
        <w:t xml:space="preserve">HCMC, as Vietnam’s economic and cultural hub, presents a complex environment for law enforcement. The city's population exceeds 9 million, with rapid urbanization and globalization exacerbating issues such as traffic congestion, crime rates, and public safety concerns. Police officers in HCMC are tasked with maintaining order in this dynamic setting while aligning with national policies under the Vietnam People’s Public Security (VPPS). Literature emphasizes that HCMC’s policing model reflects a blend of traditional authoritarian frameworks and modern reforms aimed at improving transparency and community engagement.</w:t>
      </w:r>
    </w:p>
    <w:bookmarkEnd w:id="20"/>
    <w:bookmarkStart w:id="21" w:name="X18aa8c3ec2cc863309d1e22f7ff077338ce62ff"/>
    <w:p>
      <w:pPr>
        <w:pStyle w:val="Heading2"/>
      </w:pPr>
      <w:r>
        <w:t xml:space="preserve">2. Roles and Responsibilities of Police Officers in HCMC</w:t>
      </w:r>
    </w:p>
    <w:p>
      <w:pPr>
        <w:pStyle w:val="FirstParagraph"/>
      </w:pPr>
      <w:r>
        <w:t xml:space="preserve">The literature underscores that police officers in HCMC are responsible for a wide range of duties, including crime prevention, traffic management, emergency response, and public safety education. Studies by the VPPS (e.g., 2021) highlight their role in combating cybercrime and drug trafficking—issues exacerbated by HCMC’s status as a regional trade hub. However, unique challenges arise from the city’s dense population and infrastructure gaps. Research by Tran et al. (2020) notes that police officers often face resource constraints, such as limited patrol vehicles and outdated technology, which hinder their effectiveness in large-scale operations.</w:t>
      </w:r>
    </w:p>
    <w:bookmarkEnd w:id="21"/>
    <w:bookmarkStart w:id="22" w:name="Xa7345bdb314929caf295df58a7c4481994213f0"/>
    <w:p>
      <w:pPr>
        <w:pStyle w:val="Heading2"/>
      </w:pPr>
      <w:r>
        <w:t xml:space="preserve">3. Challenges Faced by Police Officers in HCMC</w:t>
      </w:r>
    </w:p>
    <w:p>
      <w:pPr>
        <w:pStyle w:val="FirstParagraph"/>
      </w:pPr>
      <w:r>
        <w:t xml:space="preserve">HCMC’s rapid urbanization has created a paradox for law enforcement: while the city’s growth demands more robust policing, it also strains existing systems. A 2019 report by the Vietnam National University highlights challenges such as corruption, public distrust, and overcrowded police stations. Additionally, cross-border crime—such as smuggling and human trafficking—requires collaboration with neighboring countries like Cambodia and Laos. Literature further notes that police officers must navigate cultural complexities, including interactions with both local communities and expatriate populations in areas like District 1.</w:t>
      </w:r>
    </w:p>
    <w:bookmarkEnd w:id="22"/>
    <w:bookmarkStart w:id="23" w:name="training-and-professional-development"/>
    <w:p>
      <w:pPr>
        <w:pStyle w:val="Heading2"/>
      </w:pPr>
      <w:r>
        <w:t xml:space="preserve">4. Training and Professional Development</w:t>
      </w:r>
    </w:p>
    <w:p>
      <w:pPr>
        <w:pStyle w:val="FirstParagraph"/>
      </w:pPr>
      <w:r>
        <w:t xml:space="preserve">Training programs for police officers in HCMC are designed to address these challenges through a mix of theoretical education and practical experience. The People’s Police Academy of Vietnam offers specialized courses on modern policing techniques, including digital forensics and conflict resolution. A study by Nguyen (2018) emphasizes the importance of English language skills and international law for officers handling transnational crimes. However, gaps in training resources and opportunities for continuous learning remain a point of critique in existing literature.</w:t>
      </w:r>
    </w:p>
    <w:bookmarkEnd w:id="23"/>
    <w:bookmarkStart w:id="24" w:name="technological-advancements-in-policing"/>
    <w:p>
      <w:pPr>
        <w:pStyle w:val="Heading2"/>
      </w:pPr>
      <w:r>
        <w:t xml:space="preserve">5. Technological Advancements in Policing</w:t>
      </w:r>
    </w:p>
    <w:p>
      <w:pPr>
        <w:pStyle w:val="FirstParagraph"/>
      </w:pPr>
      <w:r>
        <w:t xml:space="preserve">Recent years have seen HCMC adopt innovative technologies to enhance policing efficiency. The VPPS has implemented smart surveillance systems, mobile apps for citizen reporting (e.g., “113 Police”), and AI-driven crime prediction tools. Research by Pham et al. (2022) highlights the potential of these technologies in reducing response times and improving data accuracy. However, ethical concerns—such as privacy violations and algorithmic bias—are increasingly discussed in academic circles, particularly regarding surveillance systems in public spaces.</w:t>
      </w:r>
    </w:p>
    <w:bookmarkEnd w:id="24"/>
    <w:bookmarkStart w:id="25" w:name="community-engagement-and-public-trust"/>
    <w:p>
      <w:pPr>
        <w:pStyle w:val="Heading2"/>
      </w:pPr>
      <w:r>
        <w:t xml:space="preserve">6. Community Engagement and Public Trust</w:t>
      </w:r>
    </w:p>
    <w:p>
      <w:pPr>
        <w:pStyle w:val="FirstParagraph"/>
      </w:pPr>
      <w:r>
        <w:t xml:space="preserve">Building trust between police officers and HCMC residents is a critical focus for literature on Vietnamese policing. Programs like “Community Police” (Công an cộng đồng) aim to foster collaboration through initiatives such as neighborhood patrols and youth mentorship schemes. A 2021 survey by the Ho Chi Minh City People’s Committee found that while 65% of citizens view police as protective, only 30% express confidence in their fairness. Scholars like Le (2020) argue that greater transparency in disciplinary actions and public feedback mechanisms are necessary to improve perceptions.</w:t>
      </w:r>
    </w:p>
    <w:bookmarkEnd w:id="25"/>
    <w:bookmarkStart w:id="26" w:name="gender-diversity-and-inclusion"/>
    <w:p>
      <w:pPr>
        <w:pStyle w:val="Heading2"/>
      </w:pPr>
      <w:r>
        <w:t xml:space="preserve">7. Gender Diversity and Inclusion</w:t>
      </w:r>
    </w:p>
    <w:p>
      <w:pPr>
        <w:pStyle w:val="FirstParagraph"/>
      </w:pPr>
      <w:r>
        <w:t xml:space="preserve">Literature on HCMC’s policing also addresses the underrepresentation of women in law enforcement roles. While the VPPS has introduced quotas for female recruits, cultural stereotypes and workplace discrimination persist. A 2019 study by Tran &amp; Hoang found that only 15% of police officers in HCMC are women, with many facing challenges in leadership positions. Advocacy groups emphasize the need for gender-sensitive training and mentorship programs to promote equity.</w:t>
      </w:r>
    </w:p>
    <w:bookmarkEnd w:id="26"/>
    <w:bookmarkStart w:id="27" w:name="future-trends-and-recommendations"/>
    <w:p>
      <w:pPr>
        <w:pStyle w:val="Heading2"/>
      </w:pPr>
      <w:r>
        <w:t xml:space="preserve">8. Future Trends and Recommendations</w:t>
      </w:r>
    </w:p>
    <w:p>
      <w:pPr>
        <w:pStyle w:val="FirstParagraph"/>
      </w:pPr>
      <w:r>
        <w:t xml:space="preserve">Future research on police officers in HCMC should focus on the intersection of technology, ethics, and community dynamics. Scholars recommend expanding international partnerships for best practices in urban policing while addressing systemic issues like corruption and resource allocation. Additionally, integrating mental health support for officers—a growing concern due to high-stress environments—could enhance both officer well-being and public service quality.</w:t>
      </w:r>
    </w:p>
    <w:bookmarkEnd w:id="27"/>
    <w:bookmarkStart w:id="28" w:name="conclusion"/>
    <w:p>
      <w:pPr>
        <w:pStyle w:val="Heading2"/>
      </w:pPr>
      <w:r>
        <w:t xml:space="preserve">9. Conclusion</w:t>
      </w:r>
    </w:p>
    <w:p>
      <w:pPr>
        <w:pStyle w:val="FirstParagraph"/>
      </w:pPr>
      <w:r>
        <w:t xml:space="preserve">This literature review illustrates that police officers in</w:t>
      </w:r>
      <w:r>
        <w:t xml:space="preserve"> </w:t>
      </w:r>
      <w:r>
        <w:rPr>
          <w:bCs/>
          <w:b/>
        </w:rPr>
        <w:t xml:space="preserve">Vietnam Ho Chi Minh City</w:t>
      </w:r>
      <w:r>
        <w:t xml:space="preserve"> </w:t>
      </w:r>
      <w:r>
        <w:t xml:space="preserve">operate within a unique socio-political landscape, balancing traditional mandates with modern challenges. Their role is pivotal to the city’s stability and growth, yet ongoing reforms in training, technology, and community engagement are essential for sustainable progress. By addressing gaps identified in existing research, policymakers and academics can shape a more effective and equitable policing model tailored to HCMC’s needs.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Vietnam Ho Chi Minh City</dc:title>
  <dc:creator/>
  <dc:language>en</dc:language>
  <cp:keywords/>
  <dcterms:created xsi:type="dcterms:W3CDTF">2026-07-25T01:01:29Z</dcterms:created>
  <dcterms:modified xsi:type="dcterms:W3CDTF">2026-07-25T01:01:29Z</dcterms:modified>
</cp:coreProperties>
</file>

<file path=docProps/custom.xml><?xml version="1.0" encoding="utf-8"?>
<Properties xmlns="http://schemas.openxmlformats.org/officeDocument/2006/custom-properties" xmlns:vt="http://schemas.openxmlformats.org/officeDocument/2006/docPropsVTypes"/>
</file>