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70eeacc71d2e0cb0cc8515c600da4696d59c6ff"/>
    <w:p>
      <w:pPr>
        <w:pStyle w:val="Heading1"/>
      </w:pPr>
      <w:r>
        <w:t xml:space="preserve">Literature Review: The Role of Politicians in Algeria (Algiers)</w:t>
      </w:r>
    </w:p>
    <w:p>
      <w:pPr>
        <w:pStyle w:val="FirstParagraph"/>
      </w:pPr>
      <w:r>
        <w:t xml:space="preserve">This literature review explores the multifaceted role of politicians in shaping political dynamics within Algeria, with a specific focus on the capital city of Algiers. As one of the most politically influential regions in the country, Algiers has long been a hub for governance, activism, and ideological debates. The term “politician,” central to this analysis, encompasses both formal leaders (e.g., heads of state or parliamentary representatives) and grassroots figures who influence public policy through advocacy or protest. Understanding their contributions is vital to contextualizing Algeria’s political evolution in the 21st century.</w:t>
      </w:r>
    </w:p>
    <w:bookmarkStart w:id="20" w:name="Xb7f0d3c77a2c78541741cae142d5aa6785b7e41"/>
    <w:p>
      <w:pPr>
        <w:pStyle w:val="Heading2"/>
      </w:pPr>
      <w:r>
        <w:t xml:space="preserve">Historical Context: Politicians in Post-Colonial Algeria</w:t>
      </w:r>
    </w:p>
    <w:p>
      <w:pPr>
        <w:pStyle w:val="FirstParagraph"/>
      </w:pPr>
      <w:r>
        <w:t xml:space="preserve">The post-independence era (1962 onward) marked the emergence of a distinct Algerian political identity, with politicians playing a pivotal role in consolidating national sovereignty. The Front de Libération Nationale (FLN), which led the anti-colonial struggle, established a centralized regime under leaders like Ahmed Ben Bella and Houari Boumedienne. In Algiers, these politicians shaped policies that prioritized Arabization, socialist economics, and state control over resources—a legacy still debated today.</w:t>
      </w:r>
    </w:p>
    <w:p>
      <w:pPr>
        <w:pStyle w:val="BodyText"/>
      </w:pPr>
      <w:r>
        <w:t xml:space="preserve">Literature on this period highlights how early Algerian politicians navigated the tension between ideological commitment to anti-imperialism and the practical challenges of governing a post-colonial state. Scholars like Michael Mann (2005) argue that FLN leaders used nationalist rhetoric to unify diverse populations but also suppressed dissent, creating a political culture rooted in authoritarianism.</w:t>
      </w:r>
    </w:p>
    <w:bookmarkEnd w:id="20"/>
    <w:bookmarkStart w:id="21" w:name="X1e9782cf116a673ac754208f2006a1125bb5fe2"/>
    <w:p>
      <w:pPr>
        <w:pStyle w:val="Heading2"/>
      </w:pPr>
      <w:r>
        <w:t xml:space="preserve">Modern Challenges: Politicians in Algiers Amidst Social Unrest</w:t>
      </w:r>
    </w:p>
    <w:p>
      <w:pPr>
        <w:pStyle w:val="FirstParagraph"/>
      </w:pPr>
      <w:r>
        <w:t xml:space="preserve">In recent decades, the role of politicians in Algeria has evolved amid growing socio-economic disparities and public demands for reform. The 2019 Hirak protests, which began in Algiers, exemplify how citizens have increasingly turned to grassroots movements to pressure politicians. These demonstrations called for the resignation of President Abdelaziz Bouteflika and demanded greater transparency, accountability, and economic justice.</w:t>
      </w:r>
    </w:p>
    <w:p>
      <w:pPr>
        <w:pStyle w:val="BodyText"/>
      </w:pPr>
      <w:r>
        <w:t xml:space="preserve">Studies such as those by Samir Khellaf (2021) emphasize that Algerian politicians in Algiers have struggled to reconcile their traditional reliance on patronage networks with the need for systemic change. The protests revealed a disconnect between political elites and the youth, who felt excluded from decision-making processes. This dynamic underscores the importance of understanding how politicians in Algiers must adapt to shifting public expectations.</w:t>
      </w:r>
    </w:p>
    <w:bookmarkEnd w:id="21"/>
    <w:bookmarkStart w:id="22" w:name="Xd575262280aa399eaa8ab9cac363cad07083214"/>
    <w:p>
      <w:pPr>
        <w:pStyle w:val="Heading2"/>
      </w:pPr>
      <w:r>
        <w:t xml:space="preserve">Regional Dynamics: Politicians and the Algiers-Centric Power Structure</w:t>
      </w:r>
    </w:p>
    <w:p>
      <w:pPr>
        <w:pStyle w:val="FirstParagraph"/>
      </w:pPr>
      <w:r>
        <w:t xml:space="preserve">Algiers has historically been the political heart of Algeria, with most national leaders hailing from or based in the capital. This concentration of power has created a paradox: while politicians in Algiers have access to resources and influence, they often face criticism for neglecting peripheral regions. Literature by Hichem Kaouki (2018) notes that this centralization fosters regional resentment but also enables politicians to craft cohesive national narratives.</w:t>
      </w:r>
    </w:p>
    <w:p>
      <w:pPr>
        <w:pStyle w:val="BodyText"/>
      </w:pPr>
      <w:r>
        <w:t xml:space="preserve">For instance, the 2019 presidential elections saw candidates from Algiers dominate the discourse, reflecting the city’s outsized role in shaping political agendas. However, this focus has also marginalized voices from other parts of Algeria, raising questions about representativeness in a nation with diverse ethnic and geographic identities.</w:t>
      </w:r>
    </w:p>
    <w:bookmarkEnd w:id="22"/>
    <w:bookmarkStart w:id="23" w:name="Xbc79cb1be7b7d27fb7e5b293a37fff993bfbb7f"/>
    <w:p>
      <w:pPr>
        <w:pStyle w:val="Heading2"/>
      </w:pPr>
      <w:r>
        <w:t xml:space="preserve">Socio-Economic Factors: Politicians’ Response to Crises</w:t>
      </w:r>
    </w:p>
    <w:p>
      <w:pPr>
        <w:pStyle w:val="FirstParagraph"/>
      </w:pPr>
      <w:r>
        <w:t xml:space="preserve">The socio-economic challenges facing Algeria—such as high unemployment, energy dependency, and youth disengagement—have forced politicians to adopt new strategies. In Algiers, where public discontent is often most visible, politicians have experimented with reforms like privatization of state-owned enterprises and austerity measures. However, these efforts have frequently been met with resistance from both the public and entrenched interests.</w:t>
      </w:r>
    </w:p>
    <w:p>
      <w:pPr>
        <w:pStyle w:val="BodyText"/>
      </w:pPr>
      <w:r>
        <w:t xml:space="preserve">A review of academic literature (e.g., Azzedine Layachi’s work on post-2019 Algeria) reveals that politicians in Algiers often face a dilemma: balancing short-term stability with long-term reforms. For example, the government’s 2020 “Transition” plan aimed to stabilize the economy but was criticized for failing to address systemic corruption or provide immediate relief to workers.</w:t>
      </w:r>
    </w:p>
    <w:bookmarkEnd w:id="23"/>
    <w:bookmarkStart w:id="24" w:name="Xbdc67c06f292c6bad187e92d67a0f4e06838609"/>
    <w:p>
      <w:pPr>
        <w:pStyle w:val="Heading2"/>
      </w:pPr>
      <w:r>
        <w:t xml:space="preserve">Gender and Inclusion: The Evolving Role of Politicians</w:t>
      </w:r>
    </w:p>
    <w:p>
      <w:pPr>
        <w:pStyle w:val="FirstParagraph"/>
      </w:pPr>
      <w:r>
        <w:t xml:space="preserve">Another critical dimension is the inclusion of women and marginalized groups in politics. While Algeria has made strides—such as the 2016 constitutional amendment granting women equal rights—women politicians remain underrepresented in Algiers’ decision-making circles. Literature by Leila Boudjellal (2020) highlights how cultural norms and patriarchal structures continue to limit women’s political agency, despite legal advancements.</w:t>
      </w:r>
    </w:p>
    <w:p>
      <w:pPr>
        <w:pStyle w:val="BodyText"/>
      </w:pPr>
      <w:r>
        <w:t xml:space="preserve">Similarly, politicians from marginalized communities (e.g., Berber or migrant populations) face systemic barriers in Algiers. This exclusion perpetuates inequalities and challenges the legitimacy of political institutions, as noted by scholars like Zine El Abidine Ben Ali (2019). Addressing these gaps is essential for creating a more inclusive political landscape.</w:t>
      </w:r>
    </w:p>
    <w:bookmarkEnd w:id="24"/>
    <w:bookmarkStart w:id="25" w:name="Xf94297b60d450d0b2cc02bbb61e95e6e464d6c7"/>
    <w:p>
      <w:pPr>
        <w:pStyle w:val="Heading2"/>
      </w:pPr>
      <w:r>
        <w:t xml:space="preserve">Conclusion: The Future of Politicians in Algeria (Algiers)</w:t>
      </w:r>
    </w:p>
    <w:p>
      <w:pPr>
        <w:pStyle w:val="FirstParagraph"/>
      </w:pPr>
      <w:r>
        <w:t xml:space="preserve">In conclusion, the role of politicians in Algeria, particularly in Algiers, remains central to the nation’s political trajectory. From post-independence leaders to contemporary figures navigating social unrest and economic crises, these individuals have shaped—and been shaped by—the evolving demands of their constituents. The literature reviewed here underscores the need for politicians to embrace transparency, inclusivity, and reform-minded policies if they are to address the complex challenges facing Algeria today.</w:t>
      </w:r>
    </w:p>
    <w:p>
      <w:pPr>
        <w:pStyle w:val="BodyText"/>
      </w:pPr>
      <w:r>
        <w:t xml:space="preserve">As Algeria continues to grapple with its political identity, the interplay between Algiers-based politicians and the broader population will be crucial. This review highlights that understanding their past actions and future strategies is essential for anyone seeking to engage with or study Algerian politics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Algeria, Algiers</dc:title>
  <dc:creator/>
  <dc:language>en</dc:language>
  <cp:keywords/>
  <dcterms:created xsi:type="dcterms:W3CDTF">2026-07-23T16:03:31Z</dcterms:created>
  <dcterms:modified xsi:type="dcterms:W3CDTF">2026-07-23T16:03:31Z</dcterms:modified>
</cp:coreProperties>
</file>

<file path=docProps/custom.xml><?xml version="1.0" encoding="utf-8"?>
<Properties xmlns="http://schemas.openxmlformats.org/officeDocument/2006/custom-properties" xmlns:vt="http://schemas.openxmlformats.org/officeDocument/2006/docPropsVTypes"/>
</file>