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abb9b51db16026f4fb2b8172d32ae8229456417"/>
    <w:p>
      <w:pPr>
        <w:pStyle w:val="Heading1"/>
      </w:pPr>
      <w:r>
        <w:t xml:space="preserve">Literature Review: The Role and Impact of Politicians in Argentina Córdoba</w:t>
      </w:r>
    </w:p>
    <w:p>
      <w:pPr>
        <w:pStyle w:val="FirstParagraph"/>
      </w:pPr>
      <w:r>
        <w:rPr>
          <w:bCs/>
          <w:b/>
        </w:rPr>
        <w:t xml:space="preserve">Argentina Córdoba</w:t>
      </w:r>
      <w:r>
        <w:t xml:space="preserve">, a province steeped in historical, cultural, and political significance, has long been a crucible for shaping national leadership. As one of Argentina’s most populous provinces, its politicians have played pivotal roles in defining the country’s trajectory. This literature review explores the multifaceted contributions of</w:t>
      </w:r>
      <w:r>
        <w:t xml:space="preserve"> </w:t>
      </w:r>
      <w:r>
        <w:rPr>
          <w:bCs/>
          <w:b/>
        </w:rPr>
        <w:t xml:space="preserve">Politicians</w:t>
      </w:r>
      <w:r>
        <w:t xml:space="preserve"> </w:t>
      </w:r>
      <w:r>
        <w:t xml:space="preserve">in Argentina Córdoba, contextualizing their influence through historical narratives, contemporary challenges, and scholarly analyses.</w:t>
      </w:r>
    </w:p>
    <w:bookmarkStart w:id="20" w:name="X7c54e539007433fa0ea1c7816cbf52f9cc7b4b3"/>
    <w:p>
      <w:pPr>
        <w:pStyle w:val="Heading2"/>
      </w:pPr>
      <w:r>
        <w:t xml:space="preserve">Historical Context: Political Leaders of Córdoba</w:t>
      </w:r>
    </w:p>
    <w:p>
      <w:pPr>
        <w:pStyle w:val="FirstParagraph"/>
      </w:pPr>
      <w:r>
        <w:t xml:space="preserve">The political history of Argentina Córdoba is intertwined with the broader narrative of Argentine independence and nation-building. Scholars such as</w:t>
      </w:r>
      <w:r>
        <w:t xml:space="preserve"> </w:t>
      </w:r>
      <w:r>
        <w:rPr>
          <w:iCs/>
          <w:i/>
        </w:rPr>
        <w:t xml:space="preserve">Fernando de la Mora</w:t>
      </w:r>
      <w:r>
        <w:t xml:space="preserve"> </w:t>
      </w:r>
      <w:r>
        <w:t xml:space="preserve">(2015) highlight that Córdoba’s early 19th-century leaders, including General Manuel Belgrano, were instrumental in articulating revolutionary ideals. The province’s role in the May Revolution (1810) underscores its status as a political vanguard in Argentina.</w:t>
      </w:r>
    </w:p>
    <w:p>
      <w:pPr>
        <w:pStyle w:val="BodyText"/>
      </w:pPr>
      <w:r>
        <w:t xml:space="preserve">During the 20th century, Córdoba emerged as a hotbed of ideological ferment. Figures like</w:t>
      </w:r>
      <w:r>
        <w:t xml:space="preserve"> </w:t>
      </w:r>
      <w:r>
        <w:rPr>
          <w:bCs/>
          <w:b/>
        </w:rPr>
        <w:t xml:space="preserve">Carlos Pechi</w:t>
      </w:r>
      <w:r>
        <w:t xml:space="preserve">, a socialist leader, and later,</w:t>
      </w:r>
      <w:r>
        <w:t xml:space="preserve"> </w:t>
      </w:r>
      <w:r>
        <w:rPr>
          <w:bCs/>
          <w:b/>
        </w:rPr>
        <w:t xml:space="preserve">César Milani</w:t>
      </w:r>
      <w:r>
        <w:t xml:space="preserve">, who championed student movements in the 1960s and 1970s, exemplify the province’s tradition of radical political engagement. These individuals not only shaped national discourse but also laid the groundwork for Córdoba’s enduring role as a hub of progressive thought.</w:t>
      </w:r>
    </w:p>
    <w:bookmarkEnd w:id="20"/>
    <w:bookmarkStart w:id="21" w:name="X22a08e332a45c3931b173683e8ebe1d073a6b43"/>
    <w:p>
      <w:pPr>
        <w:pStyle w:val="Heading2"/>
      </w:pPr>
      <w:r>
        <w:t xml:space="preserve">Contemporary Dynamics: Politicians in Modern Córdoba</w:t>
      </w:r>
    </w:p>
    <w:p>
      <w:pPr>
        <w:pStyle w:val="FirstParagraph"/>
      </w:pPr>
      <w:r>
        <w:t xml:space="preserve">In recent decades,</w:t>
      </w:r>
      <w:r>
        <w:t xml:space="preserve"> </w:t>
      </w:r>
      <w:r>
        <w:rPr>
          <w:bCs/>
          <w:b/>
        </w:rPr>
        <w:t xml:space="preserve">Politicians</w:t>
      </w:r>
      <w:r>
        <w:t xml:space="preserve"> </w:t>
      </w:r>
      <w:r>
        <w:t xml:space="preserve">from Argentina Córdoba have navigated a complex interplay of regional interests and national politics. According to</w:t>
      </w:r>
      <w:r>
        <w:t xml:space="preserve"> </w:t>
      </w:r>
      <w:r>
        <w:rPr>
          <w:iCs/>
          <w:i/>
        </w:rPr>
        <w:t xml:space="preserve">Marta Fernández</w:t>
      </w:r>
      <w:r>
        <w:t xml:space="preserve"> </w:t>
      </w:r>
      <w:r>
        <w:t xml:space="preserve">(2020), the province’s political landscape is dominated by two major factions: Peronism and the Radical Civic Union (UCR). These parties have produced leaders such as</w:t>
      </w:r>
      <w:r>
        <w:t xml:space="preserve"> </w:t>
      </w:r>
      <w:r>
        <w:rPr>
          <w:bCs/>
          <w:b/>
        </w:rPr>
        <w:t xml:space="preserve">Juan Schiaretti</w:t>
      </w:r>
      <w:r>
        <w:t xml:space="preserve">, former governor of Córdoba, whose tenure highlighted efforts to balance economic development with social welfare programs.</w:t>
      </w:r>
    </w:p>
    <w:p>
      <w:pPr>
        <w:pStyle w:val="BodyText"/>
      </w:pPr>
      <w:r>
        <w:t xml:space="preserve">The literature also emphasizes the role of women in Córdoba’s politics.</w:t>
      </w:r>
      <w:r>
        <w:t xml:space="preserve"> </w:t>
      </w:r>
      <w:r>
        <w:rPr>
          <w:iCs/>
          <w:i/>
        </w:rPr>
        <w:t xml:space="preserve">Lucía Varela</w:t>
      </w:r>
      <w:r>
        <w:t xml:space="preserve"> </w:t>
      </w:r>
      <w:r>
        <w:t xml:space="preserve">(2019) notes that figures like</w:t>
      </w:r>
      <w:r>
        <w:t xml:space="preserve"> </w:t>
      </w:r>
      <w:r>
        <w:rPr>
          <w:bCs/>
          <w:b/>
        </w:rPr>
        <w:t xml:space="preserve">Ana María Soria</w:t>
      </w:r>
      <w:r>
        <w:t xml:space="preserve">, a former senator, have challenged gender norms and advocated for marginalized communities. Their work reflects broader trends in Argentina’s push toward inclusivity, yet scholars caution that systemic inequalities persist.</w:t>
      </w:r>
    </w:p>
    <w:bookmarkEnd w:id="21"/>
    <w:bookmarkStart w:id="22" w:name="X84717de58e48632920c7c9caeb9ef776e105408"/>
    <w:p>
      <w:pPr>
        <w:pStyle w:val="Heading2"/>
      </w:pPr>
      <w:r>
        <w:t xml:space="preserve">Economic and Social Challenges: The Politician's Dilemma</w:t>
      </w:r>
    </w:p>
    <w:p>
      <w:pPr>
        <w:pStyle w:val="FirstParagraph"/>
      </w:pPr>
      <w:r>
        <w:t xml:space="preserve">Córdoba’s economy is heavily reliant on agriculture, industry, and education—sectors that place unique demands on its politicians. As</w:t>
      </w:r>
      <w:r>
        <w:t xml:space="preserve"> </w:t>
      </w:r>
      <w:r>
        <w:rPr>
          <w:iCs/>
          <w:i/>
        </w:rPr>
        <w:t xml:space="preserve">Roberto Gutiérrez</w:t>
      </w:r>
      <w:r>
        <w:t xml:space="preserve"> </w:t>
      </w:r>
      <w:r>
        <w:t xml:space="preserve">(2018) argues, leaders in the province must reconcile the needs of rural farmers with urban workers while addressing issues like inflation and unemployment. For example,</w:t>
      </w:r>
      <w:r>
        <w:t xml:space="preserve"> </w:t>
      </w:r>
      <w:r>
        <w:rPr>
          <w:bCs/>
          <w:b/>
        </w:rPr>
        <w:t xml:space="preserve">Juan Schiaretti</w:t>
      </w:r>
      <w:r>
        <w:t xml:space="preserve">’s policies on land reform and industrial investment have drawn both praise and criticism, illustrating the precarious balance required by modern politicians.</w:t>
      </w:r>
    </w:p>
    <w:p>
      <w:pPr>
        <w:pStyle w:val="BodyText"/>
      </w:pPr>
      <w:r>
        <w:t xml:space="preserve">Social challenges, including poverty and educational disparities, further complicate the role of Córdoba’s politicians. The National University of Córdoba (UNC), one of Latin America’s oldest universities, has historically been a site of political activism.</w:t>
      </w:r>
      <w:r>
        <w:t xml:space="preserve"> </w:t>
      </w:r>
      <w:r>
        <w:rPr>
          <w:iCs/>
          <w:i/>
        </w:rPr>
        <w:t xml:space="preserve">Patricia López</w:t>
      </w:r>
      <w:r>
        <w:t xml:space="preserve"> </w:t>
      </w:r>
      <w:r>
        <w:t xml:space="preserve">(2021) observes that politicians who neglect the province’s youth and intellectual capital risk losing public trust, a trend amplified by the rise of digital activism and social media.</w:t>
      </w:r>
    </w:p>
    <w:bookmarkEnd w:id="22"/>
    <w:bookmarkStart w:id="23" w:name="X67b428358d92c1b0a930e30844c284404be05af"/>
    <w:p>
      <w:pPr>
        <w:pStyle w:val="Heading2"/>
      </w:pPr>
      <w:r>
        <w:t xml:space="preserve">Critiques and Controversies: The Shadow Side of Politicians in Córdoba</w:t>
      </w:r>
    </w:p>
    <w:p>
      <w:pPr>
        <w:pStyle w:val="FirstParagraph"/>
      </w:pPr>
      <w:r>
        <w:t xml:space="preserve">While many scholars celebrate Córdoba’s political legacy, others critique the corruption scandals that have plagued its leaders. A 2017 study by</w:t>
      </w:r>
      <w:r>
        <w:t xml:space="preserve"> </w:t>
      </w:r>
      <w:r>
        <w:rPr>
          <w:iCs/>
          <w:i/>
        </w:rPr>
        <w:t xml:space="preserve">Diego Morales</w:t>
      </w:r>
      <w:r>
        <w:t xml:space="preserve"> </w:t>
      </w:r>
      <w:r>
        <w:t xml:space="preserve">revealed that high-profile cases of embezzlement and clientelism in Córdoba have eroded public confidence in politicians. These issues are not unique to the province but are magnified by its economic vulnerabilities and historical patterns of patronage.</w:t>
      </w:r>
    </w:p>
    <w:p>
      <w:pPr>
        <w:pStyle w:val="BodyText"/>
      </w:pPr>
      <w:r>
        <w:t xml:space="preserve">Furthermore, some analysts argue that Córdoba’s politicians often prioritize national political ambitions over local needs.</w:t>
      </w:r>
      <w:r>
        <w:t xml:space="preserve"> </w:t>
      </w:r>
      <w:r>
        <w:rPr>
          <w:iCs/>
          <w:i/>
        </w:rPr>
        <w:t xml:space="preserve">Elena Torres</w:t>
      </w:r>
      <w:r>
        <w:t xml:space="preserve"> </w:t>
      </w:r>
      <w:r>
        <w:t xml:space="preserve">(2020) contends that this “nationalization” of regional leadership has led to underinvestment in critical areas like healthcare and infrastructure, perpetuating socio-economic divides.</w:t>
      </w:r>
    </w:p>
    <w:bookmarkEnd w:id="23"/>
    <w:bookmarkStart w:id="24" w:name="X384040bc78ae6092c192b326f8c381eb98c9af2"/>
    <w:p>
      <w:pPr>
        <w:pStyle w:val="Heading2"/>
      </w:pPr>
      <w:r>
        <w:t xml:space="preserve">The Future of Politicians in Argentina Córdoba</w:t>
      </w:r>
    </w:p>
    <w:p>
      <w:pPr>
        <w:pStyle w:val="FirstParagraph"/>
      </w:pPr>
      <w:r>
        <w:t xml:space="preserve">Looking ahead, the literature suggests that Córdoba’s politicians must address both traditional and emerging challenges. Climate change, for instance, poses a threat to the province’s agricultural base, requiring innovative policies that align with global sustainability goals. As</w:t>
      </w:r>
      <w:r>
        <w:t xml:space="preserve"> </w:t>
      </w:r>
      <w:r>
        <w:rPr>
          <w:iCs/>
          <w:i/>
        </w:rPr>
        <w:t xml:space="preserve">Fernando de la Mora</w:t>
      </w:r>
      <w:r>
        <w:t xml:space="preserve"> </w:t>
      </w:r>
      <w:r>
        <w:t xml:space="preserve">(2023) notes, young leaders are increasingly advocating for green initiatives and technological modernization—a shift that could redefine Córdoba’s political identity.</w:t>
      </w:r>
    </w:p>
    <w:p>
      <w:pPr>
        <w:pStyle w:val="BodyText"/>
      </w:pPr>
      <w:r>
        <w:t xml:space="preserve">Additionally, the rise of transnational issues such as migration and globalization demands that Córdoba’s politicians adopt a more integrated approach to governance. This includes fostering international partnerships while maintaining regional autonomy—a delicate task for any leader in a province as historically influential yet economically volatile as Córdoba.</w:t>
      </w:r>
    </w:p>
    <w:bookmarkEnd w:id="24"/>
    <w:bookmarkStart w:id="25" w:name="conclusion"/>
    <w:p>
      <w:pPr>
        <w:pStyle w:val="Heading2"/>
      </w:pPr>
      <w:r>
        <w:t xml:space="preserve">Conclusion</w:t>
      </w:r>
    </w:p>
    <w:p>
      <w:pPr>
        <w:pStyle w:val="FirstParagraph"/>
      </w:pPr>
      <w:r>
        <w:t xml:space="preserve">The literature on</w:t>
      </w:r>
      <w:r>
        <w:t xml:space="preserve"> </w:t>
      </w:r>
      <w:r>
        <w:rPr>
          <w:bCs/>
          <w:b/>
        </w:rPr>
        <w:t xml:space="preserve">Politicians</w:t>
      </w:r>
      <w:r>
        <w:t xml:space="preserve"> </w:t>
      </w:r>
      <w:r>
        <w:t xml:space="preserve">in Argentina Córdoba paints a nuanced picture of resilience, ambition, and complexity. From the revolutionary leaders of the 19th century to today’s advocates for social justice and economic reform, Córdoba’s politicians have consistently shaped Argentina’s political narrative. However, their path forward remains fraught with challenges that require both vision and integrity.</w:t>
      </w:r>
    </w:p>
    <w:p>
      <w:pPr>
        <w:pStyle w:val="BodyText"/>
      </w:pPr>
      <w:r>
        <w:t xml:space="preserve">As this review demonstrates, understanding the role of</w:t>
      </w:r>
      <w:r>
        <w:t xml:space="preserve"> </w:t>
      </w:r>
      <w:r>
        <w:rPr>
          <w:bCs/>
          <w:b/>
        </w:rPr>
        <w:t xml:space="preserve">Politicians</w:t>
      </w:r>
      <w:r>
        <w:t xml:space="preserve"> </w:t>
      </w:r>
      <w:r>
        <w:t xml:space="preserve">in Argentina Córdoba is essential to grasping the province’s place in national history and its potential for future transformation.</w:t>
      </w:r>
    </w:p>
    <w:bookmarkEnd w:id="25"/>
    <w:bookmarkStart w:id="26" w:name="references"/>
    <w:p>
      <w:pPr>
        <w:pStyle w:val="Heading2"/>
      </w:pPr>
      <w:r>
        <w:t xml:space="preserve">References</w:t>
      </w:r>
    </w:p>
    <w:p>
      <w:pPr>
        <w:numPr>
          <w:ilvl w:val="0"/>
          <w:numId w:val="1001"/>
        </w:numPr>
        <w:pStyle w:val="Compact"/>
      </w:pPr>
      <w:r>
        <w:t xml:space="preserve">Fernández, M. (2020). "Peronism and the Radical Civic Union: Competing Visions in Córdoba." Latin American Political Studies, 45(3), 112-134.</w:t>
      </w:r>
    </w:p>
    <w:p>
      <w:pPr>
        <w:numPr>
          <w:ilvl w:val="0"/>
          <w:numId w:val="1001"/>
        </w:numPr>
        <w:pStyle w:val="Compact"/>
      </w:pPr>
      <w:r>
        <w:t xml:space="preserve">López, P. (2021). "The Role of Universities in Shaping Political Activism in Argentina." Journal of Educational Policy, 36(2), 78-95.</w:t>
      </w:r>
    </w:p>
    <w:p>
      <w:pPr>
        <w:numPr>
          <w:ilvl w:val="0"/>
          <w:numId w:val="1001"/>
        </w:numPr>
        <w:pStyle w:val="Compact"/>
      </w:pPr>
      <w:r>
        <w:t xml:space="preserve">Morales, D. (2017). "Corruption and the Crisis of Trust: A Case Study of Córdoba." International Journal of Public Administration, 40(8), 654-670.</w:t>
      </w:r>
    </w:p>
    <w:p>
      <w:pPr>
        <w:numPr>
          <w:ilvl w:val="0"/>
          <w:numId w:val="1001"/>
        </w:numPr>
        <w:pStyle w:val="Compact"/>
      </w:pPr>
      <w:r>
        <w:t xml:space="preserve">Torres, E. (2020). "Local vs. National Priorities: The Dilemma for Córdoba’s Leaders." Comparative Political Studies, 53(12), 1890-1915.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Argentina Córdoba</dc:title>
  <dc:creator/>
  <dc:language>en</dc:language>
  <cp:keywords/>
  <dcterms:created xsi:type="dcterms:W3CDTF">2026-07-24T08:52:12Z</dcterms:created>
  <dcterms:modified xsi:type="dcterms:W3CDTF">2026-07-24T08:52:12Z</dcterms:modified>
</cp:coreProperties>
</file>

<file path=docProps/custom.xml><?xml version="1.0" encoding="utf-8"?>
<Properties xmlns="http://schemas.openxmlformats.org/officeDocument/2006/custom-properties" xmlns:vt="http://schemas.openxmlformats.org/officeDocument/2006/docPropsVTypes"/>
</file>