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63210924addc9b15143786fc7570f96614c39b6"/>
    <w:p>
      <w:pPr>
        <w:pStyle w:val="Heading1"/>
      </w:pPr>
      <w:r>
        <w:t xml:space="preserve">Literature Review: The Role and Impact of Politicians in Bangladesh Dhaka</w:t>
      </w:r>
    </w:p>
    <w:p>
      <w:pPr>
        <w:pStyle w:val="FirstParagraph"/>
      </w:pPr>
      <w:r>
        <w:rPr>
          <w:bCs/>
          <w:b/>
        </w:rPr>
        <w:t xml:space="preserve">Introduction:</w:t>
      </w:r>
      <w:r>
        <w:t xml:space="preserve"> </w:t>
      </w:r>
      <w:r>
        <w:t xml:space="preserve">This literature review examines the role, challenges, and contributions of politicians within the urban political landscape of Dhaka, Bangladesh. As the capital city and political hub of the country, Dhaka has long been a focal point for political activity. Understanding how politicians in this context navigate governance, development priorities, and socio-political dynamics is crucial for analyzing Bangladesh's democratic processes. This review synthesizes existing research on politicians in Dhaka to highlight their significance in shaping public policy, addressing urban challenges, and influencing national politics.</w:t>
      </w:r>
    </w:p>
    <w:bookmarkStart w:id="20" w:name="Xdd5c69c8ecc47e8dd7a78cbf2075cf3670c30a1"/>
    <w:p>
      <w:pPr>
        <w:pStyle w:val="Heading2"/>
      </w:pPr>
      <w:r>
        <w:t xml:space="preserve">Historical Context of Politicians in Dhaka</w:t>
      </w:r>
    </w:p>
    <w:p>
      <w:pPr>
        <w:pStyle w:val="FirstParagraph"/>
      </w:pPr>
      <w:r>
        <w:t xml:space="preserve">Historically, Dhaka has been a center of political ferment since Bangladesh's independence in 1971. Early literature by scholars like Ayesha Siddiqa (2006) and Mushfiqur Rahman (2008) notes that politicians from Dhaka played pivotal roles in the country's liberation movement and post-independence governance. These leaders often emerged from local political organizations, leveraging their connections to mobilize support for national causes. However, as Bangladesh transitioned into a multiparty democracy, Dhaka-based politicians began to represent diverse ideological factions, including secularists, Islamists, and regional interest groups.</w:t>
      </w:r>
    </w:p>
    <w:bookmarkEnd w:id="20"/>
    <w:bookmarkStart w:id="21" w:name="X4b51c1f4ec384e4d43f9725408113592c6d6924"/>
    <w:p>
      <w:pPr>
        <w:pStyle w:val="Heading2"/>
      </w:pPr>
      <w:r>
        <w:t xml:space="preserve">The Role of Politicians in Governance and Development</w:t>
      </w:r>
    </w:p>
    <w:p>
      <w:pPr>
        <w:pStyle w:val="FirstParagraph"/>
      </w:pPr>
      <w:r>
        <w:t xml:space="preserve">Politicians in Dhaka have been central to shaping the city's development trajectory. Studies by Farid Hossain (2015) highlight how politicians from Dhaka have prioritized infrastructure projects, such as road expansions, public transport systems, and housing schemes. However, these efforts are often marred by allegations of corruption and inefficiency. For instance, a 2019 report by Transparency International Bangladesh criticized Dhaka's political elites for awarding contracts to private companies with close ties to ruling parties.</w:t>
      </w:r>
    </w:p>
    <w:p>
      <w:pPr>
        <w:pStyle w:val="BodyText"/>
      </w:pPr>
      <w:r>
        <w:t xml:space="preserve">Moreover, politicians in Dhaka have influenced urban governance through their control over local councils (pourashavas). Research by Nasir Uddin Ahmed (2017) argues that the politicization of these bodies has led to uneven service delivery, with marginalized communities in slum areas often neglected. This underscores the dual role of Dhaka politicians as both drivers and barriers to equitable urban development.</w:t>
      </w:r>
    </w:p>
    <w:bookmarkEnd w:id="21"/>
    <w:bookmarkStart w:id="22" w:name="challenges-faced-by-politicians-in-dhaka"/>
    <w:p>
      <w:pPr>
        <w:pStyle w:val="Heading2"/>
      </w:pPr>
      <w:r>
        <w:t xml:space="preserve">Challenges Faced by Politicians in Dhaka</w:t>
      </w:r>
    </w:p>
    <w:p>
      <w:pPr>
        <w:pStyle w:val="FirstParagraph"/>
      </w:pPr>
      <w:r>
        <w:t xml:space="preserve">Politicians operating in Dhaka face unique challenges, including political polarization, bureaucratic inertia, and public scrutiny. According to a 2020 study by the Bangladesh Institute of Development Studies (BIDS), the city's politicians often navigate a volatile environment where party alliances shift rapidly. This instability is compounded by the presence of non-state actors, such as mafias and religious groups, which exert pressure on political decision-making.</w:t>
      </w:r>
    </w:p>
    <w:p>
      <w:pPr>
        <w:pStyle w:val="BodyText"/>
      </w:pPr>
      <w:r>
        <w:t xml:space="preserve">Additionally, politicians in Dhaka must contend with rapid urbanization and environmental degradation. A 2018 paper by Syed Shawkat Ali notes that climate change-related issues, such as flooding and air pollution, have forced Dhaka's politicians to prioritize infrastructure resilience over short-term electoral gains. This tension between immediate political demands and long-term sustainability goals remains a critical challenge.</w:t>
      </w:r>
    </w:p>
    <w:bookmarkEnd w:id="22"/>
    <w:bookmarkStart w:id="23" w:name="X6c74782a0403b61ea9a7ef515c4650ac71dd25b"/>
    <w:p>
      <w:pPr>
        <w:pStyle w:val="Heading2"/>
      </w:pPr>
      <w:r>
        <w:t xml:space="preserve">Electoral Dynamics and Political Culture in Dhaka</w:t>
      </w:r>
    </w:p>
    <w:p>
      <w:pPr>
        <w:pStyle w:val="FirstParagraph"/>
      </w:pPr>
      <w:r>
        <w:t xml:space="preserve">Dhaka's electoral landscape is characterized by intense competition and high voter turnout. Scholars like Anisul Huq (2013) emphasize that the city's politicians rely heavily on patronage networks, where promises of jobs or welfare benefits are exchanged for votes. This culture of clientelism has perpetuated a cycle of dependency, limiting opportunities for genuine political reform.</w:t>
      </w:r>
    </w:p>
    <w:p>
      <w:pPr>
        <w:pStyle w:val="BodyText"/>
      </w:pPr>
      <w:r>
        <w:t xml:space="preserve">Furthermore, media and social media play a significant role in shaping Dhaka's political discourse. A 2021 report by the Asia Foundation highlights how politicians use digital platforms to bypass traditional party structures and engage directly with constituents. This has democratized some aspects of political engagement but also exacerbated misinformation campaigns during elections.</w:t>
      </w:r>
    </w:p>
    <w:bookmarkEnd w:id="23"/>
    <w:bookmarkStart w:id="24" w:name="X415c561ad9638b3bf0dd26f53b63ec05ce53b8e"/>
    <w:p>
      <w:pPr>
        <w:pStyle w:val="Heading2"/>
      </w:pPr>
      <w:r>
        <w:t xml:space="preserve">The Influence of Politicians on Public Policy in Dhaka</w:t>
      </w:r>
    </w:p>
    <w:p>
      <w:pPr>
        <w:pStyle w:val="FirstParagraph"/>
      </w:pPr>
      <w:r>
        <w:t xml:space="preserve">Politicians in Dhaka have a direct impact on public policy, particularly in areas like education, healthcare, and law enforcement. For example, the government's "Digital Bangladesh" initiative (launched in 2014) was championed by Dhaka-based technocrats and politicians who sought to position the city as a regional tech hub. However, critics argue that such policies often prioritize elite interests over grassroots needs.</w:t>
      </w:r>
    </w:p>
    <w:p>
      <w:pPr>
        <w:pStyle w:val="BodyText"/>
      </w:pPr>
      <w:r>
        <w:t xml:space="preserve">Conversely, some politicians have advocated for progressive reforms. Notably, the 2018 amendment to Bangladesh's Digital Security Act was heavily influenced by Dhaka's liberal political factions, who sought to protect free speech and curb state surveillance. This illustrates the dual capacity of Dhaka politicians to both reinforce and challenge existing power structures.</w:t>
      </w:r>
    </w:p>
    <w:bookmarkEnd w:id="24"/>
    <w:bookmarkStart w:id="25" w:name="Xc5ae12a7e0f94fc2073b83f96d1b98eb630deab"/>
    <w:p>
      <w:pPr>
        <w:pStyle w:val="Heading2"/>
      </w:pPr>
      <w:r>
        <w:t xml:space="preserve">Criticisms and Controversies Surrounding Politicians in Dhaka</w:t>
      </w:r>
    </w:p>
    <w:p>
      <w:pPr>
        <w:pStyle w:val="FirstParagraph"/>
      </w:pPr>
      <w:r>
        <w:t xml:space="preserve">Despite their influence, Dhaka's politicians face widespread criticism for corruption, nepotism, and authoritarian tendencies. A 2017 study by the Bangladesh Institute of Legal Studies found that over 60% of surveyed citizens distrusted local politicians due to allegations of vote-buying and embezzlement. Such perceptions undermine public trust in democratic institutions.</w:t>
      </w:r>
    </w:p>
    <w:p>
      <w:pPr>
        <w:pStyle w:val="BodyText"/>
      </w:pPr>
      <w:r>
        <w:t xml:space="preserve">Additionally, the rise of Islamist political movements in Dhaka has sparked debates about secularism and governance. Researchers like Farida Akhter (2019) note that some politicians have used religious rhetoric to consolidate power, raising concerns about the erosion of Bangladesh's secular identity. This tension is particularly pronounced in Dhaka, where diverse religious communities coexist.</w:t>
      </w:r>
    </w:p>
    <w:bookmarkEnd w:id="25"/>
    <w:bookmarkStart w:id="27" w:name="conclusion"/>
    <w:p>
      <w:pPr>
        <w:pStyle w:val="Heading2"/>
      </w:pPr>
      <w:r>
        <w:t xml:space="preserve">Conclusion</w:t>
      </w:r>
    </w:p>
    <w:p>
      <w:pPr>
        <w:pStyle w:val="FirstParagraph"/>
      </w:pPr>
      <w:r>
        <w:t xml:space="preserve">In conclusion, politicians in Dhaka are central to Bangladesh's political narrative. Their roles as both enablers and obstacles to development highlight the complex interplay of local and national interests. While their influence has driven infrastructure projects and policy innovations, it has also perpetuated systemic inequalities and corruption. Future research should focus on how emerging technologies, grassroots movements, and international partnerships might reshape the role of Dhaka's politicians in addressing urban challenges.</w:t>
      </w:r>
    </w:p>
    <w:bookmarkStart w:id="26" w:name="references"/>
    <w:p>
      <w:pPr>
        <w:pStyle w:val="Heading3"/>
      </w:pPr>
      <w:r>
        <w:t xml:space="preserve">References</w:t>
      </w:r>
    </w:p>
    <w:p>
      <w:pPr>
        <w:numPr>
          <w:ilvl w:val="0"/>
          <w:numId w:val="1001"/>
        </w:numPr>
        <w:pStyle w:val="Compact"/>
      </w:pPr>
      <w:r>
        <w:t xml:space="preserve">Ahmed, N. U. (2017). *Urban Governance in Bangladesh: The Role of Pourashavas*. Dhaka University Press.</w:t>
      </w:r>
    </w:p>
    <w:p>
      <w:pPr>
        <w:numPr>
          <w:ilvl w:val="0"/>
          <w:numId w:val="1001"/>
        </w:numPr>
        <w:pStyle w:val="Compact"/>
      </w:pPr>
      <w:r>
        <w:t xml:space="preserve">Akhter, F. (2019). *Secularism and Politics in Bangladesh: A Dhaka Perspective*. Journal of South Asian Studies.</w:t>
      </w:r>
    </w:p>
    <w:p>
      <w:pPr>
        <w:numPr>
          <w:ilvl w:val="0"/>
          <w:numId w:val="1001"/>
        </w:numPr>
        <w:pStyle w:val="Compact"/>
      </w:pPr>
      <w:r>
        <w:t xml:space="preserve">Hossain, F. (2015). *Infrastructure Development and Political Power in Dhaka*. Bangladesh Economic Review.</w:t>
      </w:r>
    </w:p>
    <w:p>
      <w:pPr>
        <w:numPr>
          <w:ilvl w:val="0"/>
          <w:numId w:val="1001"/>
        </w:numPr>
        <w:pStyle w:val="Compact"/>
      </w:pPr>
      <w:r>
        <w:t xml:space="preserve">Ali, S. S. (2018). *Climate Change and Urban Politics: A Case Study of Dhaka*. Environmental Policy Journal.</w:t>
      </w:r>
    </w:p>
    <w:p>
      <w:pPr>
        <w:numPr>
          <w:ilvl w:val="0"/>
          <w:numId w:val="1001"/>
        </w:numPr>
        <w:pStyle w:val="Compact"/>
      </w:pPr>
      <w:r>
        <w:t xml:space="preserve">Siddiqa, A. (2006). *The State of Bangladesh: Political Economy and Governance*. Oxford University Press.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Bangladesh Dhaka</dc:title>
  <dc:creator/>
  <dc:language>en</dc:language>
  <cp:keywords/>
  <dcterms:created xsi:type="dcterms:W3CDTF">2026-07-21T11:21:07Z</dcterms:created>
  <dcterms:modified xsi:type="dcterms:W3CDTF">2026-07-21T11:21:07Z</dcterms:modified>
</cp:coreProperties>
</file>

<file path=docProps/custom.xml><?xml version="1.0" encoding="utf-8"?>
<Properties xmlns="http://schemas.openxmlformats.org/officeDocument/2006/custom-properties" xmlns:vt="http://schemas.openxmlformats.org/officeDocument/2006/docPropsVTypes"/>
</file>