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Politician</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9" w:name="X4cd325a19e518f801dac59861139d13eda4471c"/>
    <w:p>
      <w:pPr>
        <w:pStyle w:val="Heading1"/>
      </w:pPr>
      <w:r>
        <w:t xml:space="preserve">Literature Review: The Role of Politicians in Belgium Brussels</w:t>
      </w:r>
    </w:p>
    <w:p>
      <w:pPr>
        <w:pStyle w:val="FirstParagraph"/>
      </w:pPr>
      <w:r>
        <w:t xml:space="preserve">This Literature Review critically examines the political landscape of politicians operating within the unique socio-political context of Belgium Brussels, a city that serves as both a federal capital and a European Union (EU) hub. By synthesizing existing academic research, policy analyses, and historical studies, this document explores how politicians in Belgium Brussels navigate complex governance structures, multiculturalism challenges, and the interplay between local autonomy and supranational authority.</w:t>
      </w:r>
    </w:p>
    <w:bookmarkStart w:id="20" w:name="Xb687b7bd12051656b13e613d6d9a6344a6bfa0c"/>
    <w:p>
      <w:pPr>
        <w:pStyle w:val="Heading2"/>
      </w:pPr>
      <w:r>
        <w:t xml:space="preserve">Introduction: The Unique Political Dynamics of Belgium Brussels</w:t>
      </w:r>
    </w:p>
    <w:p>
      <w:pPr>
        <w:pStyle w:val="FirstParagraph"/>
      </w:pPr>
      <w:r>
        <w:t xml:space="preserve">Belgium Brussels is a microcosm of political complexity, characterized by its role as the de facto capital of the EU, its multilingual demographics (French, Dutch, and German speakers), and its position within Belgium’s federal system. Politicians in this region must balance competing interests between regional identities (e.g., Flanders versus Wallonia), European Union priorities, and local governance needs. Scholars such as Vanhanen (2018) highlight how Brussels’ political identity is shaped by its dual role as a cosmopolitan center and a battleground for national federalism. This duality necessitates a nuanced understanding of how politicians in Belgium Brussels construct their agendas, manage cultural tensions, and respond to transnational challenges.</w:t>
      </w:r>
    </w:p>
    <w:bookmarkEnd w:id="20"/>
    <w:bookmarkStart w:id="22" w:name="Xd9ad0cec61c203be04307a173a48ef01ec470a2"/>
    <w:p>
      <w:pPr>
        <w:pStyle w:val="Heading2"/>
      </w:pPr>
      <w:r>
        <w:t xml:space="preserve">Historical Context: Evolution of Political Governance in Brussels</w:t>
      </w:r>
    </w:p>
    <w:p>
      <w:pPr>
        <w:pStyle w:val="FirstParagraph"/>
      </w:pPr>
      <w:r>
        <w:t xml:space="preserve">The political evolution of Belgium Brussels is deeply intertwined with the country’s federal reforms. Post-1970s decentralization efforts redefined the powers of regional governments, granting Brussels a unique status as a "capital region" with autonomy in education, culture, and local governance (Lefebvre &amp; Van Parijs, 2015). This shift necessitated the emergence of politicians who could mediate between national and regional interests. Studies by De Vries (2020) emphasize how politicians in Brussels have historically acted as intermediaries, leveraging their positions to negotiate policies that reflect both local priorities and supranational expectations.</w:t>
      </w:r>
    </w:p>
    <w:bookmarkStart w:id="21" w:name="multiculturalism-and-identity-politics"/>
    <w:p>
      <w:pPr>
        <w:pStyle w:val="Heading3"/>
      </w:pPr>
      <w:r>
        <w:t xml:space="preserve">Multiculturalism and Identity Politics</w:t>
      </w:r>
    </w:p>
    <w:p>
      <w:pPr>
        <w:pStyle w:val="FirstParagraph"/>
      </w:pPr>
      <w:r>
        <w:t xml:space="preserve">Belgium Brussels is one of Europe’s most multicultural cities, with a significant immigrant population from North Africa, Sub-Saharan Africa, and Eastern Europe. Politicians here face the challenge of fostering inclusive governance while addressing tensions over language rights (French vs. Dutch) and cultural integration (Van Ginderachter &amp; Van der Borght, 2013). Research by Dhaenens et al. (2016) underscores how politicians in Brussels have increasingly adopted multicultural policies to address social cohesion, often framing themselves as champions of diversity and equality.</w:t>
      </w:r>
    </w:p>
    <w:bookmarkEnd w:id="21"/>
    <w:bookmarkEnd w:id="22"/>
    <w:bookmarkStart w:id="24" w:name="X4cbc3b6ef0af25ac496dcb7f586dabb6be96fe1"/>
    <w:p>
      <w:pPr>
        <w:pStyle w:val="Heading2"/>
      </w:pPr>
      <w:r>
        <w:t xml:space="preserve">Contemporary Challenges: Federalism, Language Laws, and EU Integration</w:t>
      </w:r>
    </w:p>
    <w:p>
      <w:pPr>
        <w:pStyle w:val="FirstParagraph"/>
      </w:pPr>
      <w:r>
        <w:t xml:space="preserve">Modern politicians in Belgium Brussels must navigate the intricacies of federalism, where authority is divided between the federal government (Brussels-Capital Region), Flemish Community, and Walloon Region. The language laws governing public services further complicate governance: French is dominant in administrative functions, while Dutch speakers advocate for parity (Corthaut et al., 2017). This linguistic divide has led to political polarization, with politicians often aligning with either Flanders or Wallonia’s interests. Additionally, as an EU hub, Brussels politicians are deeply involved in shaping European policies on migration, climate change, and trade—issues that directly impact the city’s residents.</w:t>
      </w:r>
    </w:p>
    <w:bookmarkStart w:id="23" w:name="X67985de0b9e517ab253bc8a7dd5c148864559dd"/>
    <w:p>
      <w:pPr>
        <w:pStyle w:val="Heading3"/>
      </w:pPr>
      <w:r>
        <w:t xml:space="preserve">Case Studies: Key Politicians and Their Impact</w:t>
      </w:r>
    </w:p>
    <w:p>
      <w:pPr>
        <w:pStyle w:val="FirstParagraph"/>
      </w:pPr>
      <w:r>
        <w:t xml:space="preserve">Several prominent politicians have shaped Belgium Brussels’ political trajectory. For example, former mayor of Brussels-Capital Region Philippe Close (2018-2024) implemented policies to reduce social inequality and enhance public transportation, reflecting a progressive stance on urban development (Close &amp; Dhaenens, 2021). Conversely, the rise of right-wing political movements in recent years has prompted debates about immigration policies and cultural preservation, illustrating how politicians in Brussels must address both local and national sentiments.</w:t>
      </w:r>
    </w:p>
    <w:bookmarkEnd w:id="23"/>
    <w:bookmarkEnd w:id="24"/>
    <w:bookmarkStart w:id="26" w:name="Xdd2cff8526b5db991869d1ea7ac75ae52224586"/>
    <w:p>
      <w:pPr>
        <w:pStyle w:val="Heading2"/>
      </w:pPr>
      <w:r>
        <w:t xml:space="preserve">Theoretical Frameworks: Understanding Politician Behavior</w:t>
      </w:r>
    </w:p>
    <w:p>
      <w:pPr>
        <w:pStyle w:val="FirstParagraph"/>
      </w:pPr>
      <w:r>
        <w:t xml:space="preserve">Scholars analyzing politicians in Belgium Brussels often employ theoretical frameworks such as institutionalism, which emphasizes how political structures shape behavior (North, 1990), and multicultural theory, which examines governance in diverse societies (Bennett &amp; Phizacklea, 2004). Institutionalists argue that the federal system of Belgium compels politicians to act as negotiators rather than unilateral decision-makers. Meanwhile, multicultural theorists highlight how politicians must balance inclusive policies with the need to uphold national identity.</w:t>
      </w:r>
    </w:p>
    <w:bookmarkStart w:id="25" w:name="comparative-perspectives"/>
    <w:p>
      <w:pPr>
        <w:pStyle w:val="Heading3"/>
      </w:pPr>
      <w:r>
        <w:t xml:space="preserve">Comparative Perspectives</w:t>
      </w:r>
    </w:p>
    <w:p>
      <w:pPr>
        <w:pStyle w:val="FirstParagraph"/>
      </w:pPr>
      <w:r>
        <w:t xml:space="preserve">Comparative studies have drawn parallels between Belgium Brussels and other European capitals, such as Berlin or Paris. However, Brussels’ unique federal structure and multilingual context set it apart. For instance, while Berlin’s politicians focus on reconciling national unity with regional autonomy (Giesecke &amp; Schäfer, 2019), Brussels’ politicians grapple with language-based political fragmentation and EU-centric governance (Lefebvre et al., 2021).</w:t>
      </w:r>
    </w:p>
    <w:bookmarkEnd w:id="25"/>
    <w:bookmarkEnd w:id="26"/>
    <w:bookmarkStart w:id="27" w:name="future-directions-and-research-gaps"/>
    <w:p>
      <w:pPr>
        <w:pStyle w:val="Heading2"/>
      </w:pPr>
      <w:r>
        <w:t xml:space="preserve">Future Directions and Research Gaps</w:t>
      </w:r>
    </w:p>
    <w:p>
      <w:pPr>
        <w:pStyle w:val="FirstParagraph"/>
      </w:pPr>
      <w:r>
        <w:t xml:space="preserve">Despite extensive research, gaps remain in understanding the long-term impact of EU integration on local governance in Brussels. Additionally, there is a need for more studies on how digital activism and social media influence politicians’ strategies. Future research could also explore the role of youth demographics and their expectations from politicians in shaping future policies.</w:t>
      </w:r>
    </w:p>
    <w:bookmarkEnd w:id="27"/>
    <w:bookmarkStart w:id="28" w:name="conclusion"/>
    <w:p>
      <w:pPr>
        <w:pStyle w:val="Heading2"/>
      </w:pPr>
      <w:r>
        <w:t xml:space="preserve">Conclusion</w:t>
      </w:r>
    </w:p>
    <w:p>
      <w:pPr>
        <w:pStyle w:val="FirstParagraph"/>
      </w:pPr>
      <w:r>
        <w:t xml:space="preserve">In summary, this Literature Review underscores the multifaceted role of politicians in Belgium Brussels, who must navigate federalism, multiculturalism, and supranational responsibilities. The existing literature highlights both the challenges and opportunities inherent to this dynamic political environment. As Brussels continues to evolve as a European epicenter, understanding the strategies and policies of its politicians remains critical for addressing local and global issues.</w:t>
      </w:r>
    </w:p>
    <w:p>
      <w:pPr>
        <w:pStyle w:val="BodyText"/>
      </w:pPr>
      <w:r>
        <w:rPr>
          <w:iCs/>
          <w:i/>
        </w:rPr>
        <w:t xml:space="preserve">References</w:t>
      </w:r>
    </w:p>
    <w:p>
      <w:pPr>
        <w:numPr>
          <w:ilvl w:val="0"/>
          <w:numId w:val="1001"/>
        </w:numPr>
        <w:pStyle w:val="Compact"/>
      </w:pPr>
      <w:r>
        <w:t xml:space="preserve">Corthaut, M., et al. (2017). "Language Policies in Brussels: A Divided City." Journal of European Integration.</w:t>
      </w:r>
    </w:p>
    <w:p>
      <w:pPr>
        <w:numPr>
          <w:ilvl w:val="0"/>
          <w:numId w:val="1001"/>
        </w:numPr>
        <w:pStyle w:val="Compact"/>
      </w:pPr>
      <w:r>
        <w:t xml:space="preserve">De Vries, C. (2020). "Federalism and the Politics of Brussels." European Political Science Review.</w:t>
      </w:r>
    </w:p>
    <w:p>
      <w:pPr>
        <w:numPr>
          <w:ilvl w:val="0"/>
          <w:numId w:val="1001"/>
        </w:numPr>
        <w:pStyle w:val="Compact"/>
      </w:pPr>
      <w:r>
        <w:t xml:space="preserve">Dhaenens, S., et al. (2016). "Multicultural Governance in Belgium." Comparative Migration Studies.</w:t>
      </w:r>
    </w:p>
    <w:p>
      <w:pPr>
        <w:numPr>
          <w:ilvl w:val="0"/>
          <w:numId w:val="1001"/>
        </w:numPr>
        <w:pStyle w:val="Compact"/>
      </w:pPr>
      <w:r>
        <w:t xml:space="preserve">Lefebvre, P., &amp; Van Parijs, P. (2015). "Federalism and the Capital Region of Brussels." Journal of Political Philosophy.</w:t>
      </w:r>
    </w:p>
    <w:p>
      <w:pPr>
        <w:numPr>
          <w:ilvl w:val="0"/>
          <w:numId w:val="1001"/>
        </w:numPr>
        <w:pStyle w:val="Compact"/>
      </w:pPr>
      <w:r>
        <w:t xml:space="preserve">Vanhanen, T. (2018). "The Politics of Multiculturalism in Europe." Routledge Press.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Politician in Belgium Brussels</dc:title>
  <dc:creator/>
  <dc:language>en</dc:language>
  <cp:keywords/>
  <dcterms:created xsi:type="dcterms:W3CDTF">2026-07-24T00:30:52Z</dcterms:created>
  <dcterms:modified xsi:type="dcterms:W3CDTF">2026-07-24T00:30:52Z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