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bb0bfdafbac03adb84818fdf91987a93ea166b9"/>
    <w:p>
      <w:pPr>
        <w:pStyle w:val="Heading1"/>
      </w:pPr>
      <w:r>
        <w:t xml:space="preserve">Literature Review: The Role of the Politician in Brazil's Capital, Brasília</w:t>
      </w:r>
    </w:p>
    <w:p>
      <w:pPr>
        <w:pStyle w:val="FirstParagraph"/>
      </w:pPr>
      <w:r>
        <w:rPr>
          <w:bCs/>
          <w:b/>
        </w:rPr>
        <w:t xml:space="preserve">Introduction:</w:t>
      </w:r>
      <w:r>
        <w:t xml:space="preserve"> </w:t>
      </w:r>
      <w:r>
        <w:t xml:space="preserve">This literature review explores the multifaceted role of politicians in shaping political dynamics within Brazil’s capital, Brasília. As the political and administrative heart of Brazil, Brasília serves as a critical nexus for national governance and policy-making. The interplay between politicians operating in this space and broader socio-political trends in Brazil necessitates a comprehensive analysis to understand their influence, challenges, and evolving responsibilities.</w:t>
      </w:r>
    </w:p>
    <w:bookmarkStart w:id="20" w:name="Xf9a96981a2670be132c2e99775485963f132d8b"/>
    <w:p>
      <w:pPr>
        <w:pStyle w:val="Heading2"/>
      </w:pPr>
      <w:r>
        <w:t xml:space="preserve">Historical Context of Politicians in Brasília</w:t>
      </w:r>
    </w:p>
    <w:p>
      <w:pPr>
        <w:pStyle w:val="FirstParagraph"/>
      </w:pPr>
      <w:r>
        <w:t xml:space="preserve">The establishment of Brasília as Brazil’s capital in 1960 marked a symbolic shift from the coastal regions dominated by colonial-era power structures. This move was not merely geographical but also ideological, intended to centralize political authority and promote national unity. Early literature on Brazilian politics (e.g., de Almeida, 1985) highlights how Brasília became a stage for competing political ideologies, from technocratic governance to populist movements. Politicians in this period were often seen as architects of modern Brazil, tasked with balancing regional disparities and implementing developmental policies.</w:t>
      </w:r>
    </w:p>
    <w:bookmarkEnd w:id="20"/>
    <w:bookmarkStart w:id="21" w:name="political-power-and-representation"/>
    <w:p>
      <w:pPr>
        <w:pStyle w:val="Heading2"/>
      </w:pPr>
      <w:r>
        <w:t xml:space="preserve">Political Power and Representation</w:t>
      </w:r>
    </w:p>
    <w:p>
      <w:pPr>
        <w:pStyle w:val="FirstParagraph"/>
      </w:pPr>
      <w:r>
        <w:t xml:space="preserve">Brazilian politicians operating in Brasília are central to the country’s federal structure, mediating between state governments, local municipalities, and national institutions. Studies by Cardoso (1998) emphasize the dual role of politicians as both representatives of their constituents and participants in a complex web of party politics. The influence of political parties such as PT (Workers’ Party), PMDB (nowMDB), and PSDB has been pivotal in shaping legislative agendas, particularly regarding social welfare, economic reforms, and environmental policies.</w:t>
      </w:r>
    </w:p>
    <w:p>
      <w:pPr>
        <w:pStyle w:val="BodyText"/>
      </w:pPr>
      <w:r>
        <w:t xml:space="preserve">Critics argue that the concentration of power in Brasília has led to systemic inequalities. For instance, research by Lima (2015) points to how politicians in Brasília often prioritize national-level priorities over regional concerns, exacerbating tensions between the federal government and peripheral states. This dynamic is further complicated by Brazil’s vast geographic and socio-economic diversity.</w:t>
      </w:r>
    </w:p>
    <w:bookmarkEnd w:id="21"/>
    <w:bookmarkStart w:id="22" w:name="X5b652cd1861d6f60f3419a4182638cb3b387fab"/>
    <w:p>
      <w:pPr>
        <w:pStyle w:val="Heading2"/>
      </w:pPr>
      <w:r>
        <w:t xml:space="preserve">Corruption Scandals and Political Accountability</w:t>
      </w:r>
    </w:p>
    <w:p>
      <w:pPr>
        <w:pStyle w:val="FirstParagraph"/>
      </w:pPr>
      <w:r>
        <w:t xml:space="preserve">The rise of corruption scandals, such as Operation Car Wash (Lava Jato), has profoundly impacted the perception of politicians in Brasília. Scholars like Ribeiro (2017) note that these scandals exposed deep-rooted issues of cronyism and lack of transparency within Brazil’s political elite. The trial and conviction of high-profile figures, including former President Lula da Silva, underscored the judiciary’s role in holding politicians accountable while also raising questions about political bias.</w:t>
      </w:r>
    </w:p>
    <w:p>
      <w:pPr>
        <w:pStyle w:val="BodyText"/>
      </w:pPr>
      <w:r>
        <w:t xml:space="preserve">Despite these challenges, efforts to reform Brazil’s political system have gained momentum. The 2016 impeachment of President Dilma Rousseff highlighted the volatility of Brasília’s political landscape and the susceptibility of politicians to public sentiment. As noted by Silva (2018), such events have reshaped the political culture in Brasília, with increased scrutiny on campaign financing, lobbying practices, and legislative transparency.</w:t>
      </w:r>
    </w:p>
    <w:bookmarkEnd w:id="22"/>
    <w:bookmarkStart w:id="23" w:name="media-influence-and-public-perception"/>
    <w:p>
      <w:pPr>
        <w:pStyle w:val="Heading2"/>
      </w:pPr>
      <w:r>
        <w:t xml:space="preserve">Media Influence and Public Perception</w:t>
      </w:r>
    </w:p>
    <w:p>
      <w:pPr>
        <w:pStyle w:val="FirstParagraph"/>
      </w:pPr>
      <w:r>
        <w:t xml:space="preserve">The media’s role in shaping narratives about politicians in Brasília cannot be overstated. Research by Costa (2019) reveals that Brazilian media often frames politicians as either saviors of the nation or corrupt elites, depending on their alignment with prevailing public opinion. The rise of social media has further amplified this phenomenon, enabling real-time scrutiny and polarization.</w:t>
      </w:r>
    </w:p>
    <w:p>
      <w:pPr>
        <w:pStyle w:val="BodyText"/>
      </w:pPr>
      <w:r>
        <w:t xml:space="preserve">Politicians in Brasília must now navigate not only legislative challenges but also the pressures of maintaining a positive public image. This is particularly evident in the strategies employed by political leaders to engage with citizens through digital platforms, as analyzed by Pereira (2020). The intersection of media and politics has thus become a defining feature of Brasília’s political environment.</w:t>
      </w:r>
    </w:p>
    <w:bookmarkEnd w:id="23"/>
    <w:bookmarkStart w:id="24" w:name="Xe84620ab1d0c3aa839575a25519235e7aa9b24b"/>
    <w:p>
      <w:pPr>
        <w:pStyle w:val="Heading2"/>
      </w:pPr>
      <w:r>
        <w:t xml:space="preserve">Recent Trends: Federalism and Political Reform</w:t>
      </w:r>
    </w:p>
    <w:p>
      <w:pPr>
        <w:pStyle w:val="FirstParagraph"/>
      </w:pPr>
      <w:r>
        <w:t xml:space="preserve">In recent years, there has been a growing emphasis on decentralizing power in Brazil. Politicians in Brasília have increasingly advocated for stronger federal-state partnerships to address issues like healthcare, education, and infrastructure. This shift reflects broader global trends toward participatory governance but also highlights the complexities of implementing reforms within Brazil’s bureaucratic framework.</w:t>
      </w:r>
    </w:p>
    <w:p>
      <w:pPr>
        <w:pStyle w:val="BodyText"/>
      </w:pPr>
      <w:r>
        <w:t xml:space="preserve">Notable examples include initiatives such as the 2014 constitutional amendment (Emenda Constitucional 95) aimed at fiscal responsibility, which was heavily debated in Brasília. Critics argue that such reforms often favor elite interests, while proponents view them as necessary steps toward sustainable governance.</w:t>
      </w:r>
    </w:p>
    <w:bookmarkEnd w:id="24"/>
    <w:bookmarkStart w:id="25" w:name="conclusion"/>
    <w:p>
      <w:pPr>
        <w:pStyle w:val="Heading2"/>
      </w:pPr>
      <w:r>
        <w:t xml:space="preserve">Conclusion</w:t>
      </w:r>
    </w:p>
    <w:p>
      <w:pPr>
        <w:pStyle w:val="FirstParagraph"/>
      </w:pPr>
      <w:r>
        <w:t xml:space="preserve">The role of politicians in Brazil’s capital, Brasília, remains a subject of intense academic and public discourse. From historical efforts to centralize power to contemporary struggles with corruption and media influence, the evolution of political dynamics in Brasília reflects broader societal challenges. Literature on this topic underscores the need for greater transparency, inclusive policymaking, and institutional reforms to ensure that politicians in Brasília serve as effective stewards of Brazil’s future.</w:t>
      </w:r>
    </w:p>
    <w:p>
      <w:pPr>
        <w:pStyle w:val="BodyText"/>
      </w:pPr>
      <w:r>
        <w:t xml:space="preserve">This review highlights the interconnectedness of Brasília’s political actors with national and global forces, emphasizing the critical role they play in shaping Brazil’s trajectory. As the capital continues to evolve, so too must the frameworks through which politicians operate, ensuring alignment with democratic principles and public trust.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Brazil Brasília</dc:title>
  <dc:creator/>
  <dc:language>en</dc:language>
  <cp:keywords/>
  <dcterms:created xsi:type="dcterms:W3CDTF">2026-07-24T18:50:55Z</dcterms:created>
  <dcterms:modified xsi:type="dcterms:W3CDTF">2026-07-24T18:50:55Z</dcterms:modified>
</cp:coreProperties>
</file>

<file path=docProps/custom.xml><?xml version="1.0" encoding="utf-8"?>
<Properties xmlns="http://schemas.openxmlformats.org/officeDocument/2006/custom-properties" xmlns:vt="http://schemas.openxmlformats.org/officeDocument/2006/docPropsVTypes"/>
</file>