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ecdfe43ea09fb1cbab40005b79f8f4c871dd45"/>
    <w:p>
      <w:pPr>
        <w:pStyle w:val="Heading1"/>
      </w:pPr>
      <w:r>
        <w:t xml:space="preserve">Literature Review: Politician in Brazil São Paulo</w:t>
      </w:r>
    </w:p>
    <w:p>
      <w:pPr>
        <w:pStyle w:val="FirstParagraph"/>
      </w:pPr>
      <w:r>
        <w:t xml:space="preserve">This literature review explores the multifaceted role of politicians within the political landscape of São Paulo, Brazil. As one of the most populous and economically significant states in Latin America, São Paulo has long been a microcosm of national political dynamics, shaped by its colonial history, industrialization, and contemporary socio-economic challenges. This review synthesizes academic discourse on how politicians in São Paulo have navigated these complexities while influencing state policies that resonate across Brazil.</w:t>
      </w:r>
    </w:p>
    <w:bookmarkStart w:id="20" w:name="Xf0c4db463c5271d70f5f5c938a9dea2b5d4aa9d"/>
    <w:p>
      <w:pPr>
        <w:pStyle w:val="Heading2"/>
      </w:pPr>
      <w:r>
        <w:t xml:space="preserve">Historical Evolution of Politicians in São Paulo</w:t>
      </w:r>
    </w:p>
    <w:p>
      <w:pPr>
        <w:pStyle w:val="FirstParagraph"/>
      </w:pPr>
      <w:r>
        <w:t xml:space="preserve">São Paulo's political evolution is deeply rooted in its colonial past, where elite families such as the Baroneses de Mauá dominated governance. Early 20th-century politicians like Juscelino Kubitschek (a native of Minas Gerais but influential in São Paulo) leveraged the state's industrial potential to drive Brazil's modernization. Scholars like Celso Furtado (1996) emphasize how São Paulo's politicians historically acted as mediators between federal authorities and local interests, balancing regional autonomy with national cohesion.</w:t>
      </w:r>
    </w:p>
    <w:p>
      <w:pPr>
        <w:pStyle w:val="BodyText"/>
      </w:pPr>
      <w:r>
        <w:t xml:space="preserve">Post-1985 democratic reforms reshaped São Paulo’s political scene, with leaders such as Luiz Inácio Lula da Silva (though from Santa Catarina) gaining prominence through grassroots campaigns that resonated across the state. The rise of social movements and the consolidation of parties like the Workers’ Party (PT) marked a shift toward more inclusive governance models, though debates persist about their efficacy in addressing systemic inequalities.</w:t>
      </w:r>
    </w:p>
    <w:bookmarkEnd w:id="20"/>
    <w:bookmarkStart w:id="21" w:name="Xccc772d41f90ec3f21dff7fd911af82fc0747e8"/>
    <w:p>
      <w:pPr>
        <w:pStyle w:val="Heading2"/>
      </w:pPr>
      <w:r>
        <w:t xml:space="preserve">Key Politicians and Their Impact on São Paulo</w:t>
      </w:r>
    </w:p>
    <w:p>
      <w:pPr>
        <w:pStyle w:val="FirstParagraph"/>
      </w:pPr>
      <w:r>
        <w:t xml:space="preserve">Several politicians have left indelible marks on São Paulo’s trajectory. Geraldo Alckmin, as governor from 1999 to 2006 and later as a federal senator, prioritized economic stabilization and infrastructure development. His administration’s focus on reducing public debt aligned with neoliberal policies, sparking criticism about neglecting social programs.</w:t>
      </w:r>
    </w:p>
    <w:p>
      <w:pPr>
        <w:pStyle w:val="BodyText"/>
      </w:pPr>
      <w:r>
        <w:t xml:space="preserve">Conversely, Governor João Doria Jr. (2019–present) has emphasized transparency and anti-corruption measures while promoting urban reforms in São Paulo City. His tenure reflects the tension between maintaining fiscal discipline and addressing pressing issues like housing shortages and environmental degradation.</w:t>
      </w:r>
    </w:p>
    <w:bookmarkEnd w:id="21"/>
    <w:bookmarkStart w:id="22" w:name="X02d3d706f6485d3223b4577dd193142b535236a"/>
    <w:p>
      <w:pPr>
        <w:pStyle w:val="Heading2"/>
      </w:pPr>
      <w:r>
        <w:t xml:space="preserve">Challenges in Governance: Corruption and Public Accountability</w:t>
      </w:r>
    </w:p>
    <w:p>
      <w:pPr>
        <w:pStyle w:val="FirstParagraph"/>
      </w:pPr>
      <w:r>
        <w:t xml:space="preserve">São Paulo’s politicians have faced relentless scrutiny over corruption scandals, notably the Lava Jato (Car Wash) investigation, which implicated high-profile figures. Researchers such as Mariana Bocardo (2018) argue that these cases exposed the entanglement of political elites with private interests, undermining public trust in governance.</w:t>
      </w:r>
    </w:p>
    <w:p>
      <w:pPr>
        <w:pStyle w:val="BodyText"/>
      </w:pPr>
      <w:r>
        <w:t xml:space="preserve">Efforts to combat corruption include the creation of oversight bodies like São Paulo’s Secretariat for Oversight and Control. However, critics contend that punitive measures alone are insufficient without systemic reforms to prevent future misconduct. The state’s electoral laws, which permit direct voting for governors and mayors, have also been scrutinized for enabling populist rhetoric over substantive policy.</w:t>
      </w:r>
    </w:p>
    <w:bookmarkEnd w:id="22"/>
    <w:bookmarkStart w:id="23" w:name="social-inclusion-and-policy-innovations"/>
    <w:p>
      <w:pPr>
        <w:pStyle w:val="Heading2"/>
      </w:pPr>
      <w:r>
        <w:t xml:space="preserve">Social Inclusion and Policy Innovations</w:t>
      </w:r>
    </w:p>
    <w:p>
      <w:pPr>
        <w:pStyle w:val="FirstParagraph"/>
      </w:pPr>
      <w:r>
        <w:t xml:space="preserve">Politicians in São Paulo have experimented with programs to address inequality. The "Fome Zero" (Zero Hunger) initiative, launched during Luiz Inácio Lula da Silva’s federal administration, had roots in São Paulo’s state-level policies under Governor José Serra. This program integrated food security with microcredit and education reforms, though its long-term sustainability remains debated.</w:t>
      </w:r>
    </w:p>
    <w:p>
      <w:pPr>
        <w:pStyle w:val="BodyText"/>
      </w:pPr>
      <w:r>
        <w:t xml:space="preserve">Recent administrations have prioritized digital inclusion through initiatives like the "São Paulo Digital" program, which aims to expand broadband access to rural areas. However, challenges persist in bridging the urban-rural divide and ensuring equitable resource distribution.</w:t>
      </w:r>
    </w:p>
    <w:bookmarkEnd w:id="23"/>
    <w:bookmarkStart w:id="24" w:name="Xf215bd0bee5fef60425c8e8c9f7c67e126ba875"/>
    <w:p>
      <w:pPr>
        <w:pStyle w:val="Heading2"/>
      </w:pPr>
      <w:r>
        <w:t xml:space="preserve">Environmental Policy and Urban Challenges</w:t>
      </w:r>
    </w:p>
    <w:p>
      <w:pPr>
        <w:pStyle w:val="FirstParagraph"/>
      </w:pPr>
      <w:r>
        <w:t xml:space="preserve">São Paulo’s politicians have grappled with balancing industrial growth and environmental preservation. The 2014 water crisis, which exposed the vulnerabilities of São Paulo’s reservoirs, prompted debates about sustainable urban planning. Politicians like Gilberto Kassab (mayor from 2006 to 2012) advocated for reforestation and pollution control measures, though progress has been uneven.</w:t>
      </w:r>
    </w:p>
    <w:p>
      <w:pPr>
        <w:pStyle w:val="BodyText"/>
      </w:pPr>
      <w:r>
        <w:t xml:space="preserve">Current discussions focus on reducing carbon emissions and protecting the Atlantic Forest. The state’s legislature has passed laws promoting renewable energy, yet implementation often lags due to political inertia or economic constraints.</w:t>
      </w:r>
    </w:p>
    <w:bookmarkEnd w:id="24"/>
    <w:bookmarkStart w:id="25" w:name="the-role-of-media-and-public-perception"/>
    <w:p>
      <w:pPr>
        <w:pStyle w:val="Heading2"/>
      </w:pPr>
      <w:r>
        <w:t xml:space="preserve">The Role of Media and Public Perception</w:t>
      </w:r>
    </w:p>
    <w:p>
      <w:pPr>
        <w:pStyle w:val="FirstParagraph"/>
      </w:pPr>
      <w:r>
        <w:t xml:space="preserve">The media landscape in São Paulo exerts significant influence over politicians. Outlets like Folha de S.Paulo have historically shaped public opinion through investigative journalism, often highlighting corruption scandals or policy failures. Politicians must navigate this scrutiny while leveraging social media to engage with younger demographics.</w:t>
      </w:r>
    </w:p>
    <w:p>
      <w:pPr>
        <w:pStyle w:val="BodyText"/>
      </w:pPr>
      <w:r>
        <w:t xml:space="preserve">Studies by Mônica Figueiredo (2015) suggest that politicians in São Paulo increasingly rely on data-driven strategies to tailor messaging, reflecting a shift toward technocratic governance. However, this approach risks alienating traditional voter bases who prioritize personal connections over policy platforms.</w:t>
      </w:r>
    </w:p>
    <w:bookmarkEnd w:id="25"/>
    <w:bookmarkStart w:id="26" w:name="X0edbead57512ea9b722500a49fa8477a61d7cbc"/>
    <w:p>
      <w:pPr>
        <w:pStyle w:val="Heading2"/>
      </w:pPr>
      <w:r>
        <w:t xml:space="preserve">Future Directions for Politicians in São Paulo</w:t>
      </w:r>
    </w:p>
    <w:p>
      <w:pPr>
        <w:pStyle w:val="FirstParagraph"/>
      </w:pPr>
      <w:r>
        <w:t xml:space="preserve">Looking ahead, São Paulo’s politicians must address emerging challenges such as demographic shifts, rising inequality, and the impact of globalization on local economies. Scholars like Pedro Senna (2020) argue that fostering innovation ecosystems and investing in education will be critical to sustaining the state’s economic dominance.</w:t>
      </w:r>
    </w:p>
    <w:p>
      <w:pPr>
        <w:pStyle w:val="BodyText"/>
      </w:pPr>
      <w:r>
        <w:t xml:space="preserve">Additionally, there is a growing demand for policies addressing mental health, gender equality, and youth unemployment. Politicians who can bridge these social priorities with fiscal responsibility may redefine São Paulo’s political narrative in the 21st century.</w:t>
      </w:r>
    </w:p>
    <w:bookmarkEnd w:id="26"/>
    <w:bookmarkStart w:id="27" w:name="conclusion"/>
    <w:p>
      <w:pPr>
        <w:pStyle w:val="Heading2"/>
      </w:pPr>
      <w:r>
        <w:t xml:space="preserve">Conclusion</w:t>
      </w:r>
    </w:p>
    <w:p>
      <w:pPr>
        <w:pStyle w:val="FirstParagraph"/>
      </w:pPr>
      <w:r>
        <w:t xml:space="preserve">This literature review underscores the pivotal role of politicians in shaping São Paulo’s trajectory as a socio-economic powerhouse within Brazil. From historical legacies to contemporary challenges, their decisions have profound implications for governance, equity, and sustainability. As São Paulo continues to evolve, its politicians must navigate an ever-changing landscape while maintaining the trust of its diverse population.</w:t>
      </w:r>
    </w:p>
    <w:p>
      <w:pPr>
        <w:pStyle w:val="BodyText"/>
      </w:pPr>
      <w:r>
        <w:rPr>
          <w:bCs/>
          <w:b/>
        </w:rPr>
        <w:t xml:space="preserve">References</w:t>
      </w:r>
    </w:p>
    <w:p>
      <w:pPr>
        <w:numPr>
          <w:ilvl w:val="0"/>
          <w:numId w:val="1001"/>
        </w:numPr>
        <w:pStyle w:val="Compact"/>
      </w:pPr>
      <w:r>
        <w:t xml:space="preserve">Bocardo, M. (2018).</w:t>
      </w:r>
      <w:r>
        <w:t xml:space="preserve"> </w:t>
      </w:r>
      <w:r>
        <w:rPr>
          <w:iCs/>
          <w:i/>
        </w:rPr>
        <w:t xml:space="preserve">Corruption and Democracy in Brazil: The Case of Lava Jato</w:t>
      </w:r>
      <w:r>
        <w:t xml:space="preserve">. Cambridge University Press.</w:t>
      </w:r>
    </w:p>
    <w:p>
      <w:pPr>
        <w:numPr>
          <w:ilvl w:val="0"/>
          <w:numId w:val="1001"/>
        </w:numPr>
        <w:pStyle w:val="Compact"/>
      </w:pPr>
      <w:r>
        <w:t xml:space="preserve">Figueiredo, M. (2015). "Media Influence on Political Campaigns in São Paulo."</w:t>
      </w:r>
      <w:r>
        <w:t xml:space="preserve"> </w:t>
      </w:r>
      <w:r>
        <w:rPr>
          <w:iCs/>
          <w:i/>
        </w:rPr>
        <w:t xml:space="preserve">Brazilian Journal of Political Science</w:t>
      </w:r>
      <w:r>
        <w:t xml:space="preserve">, 40(2), 112–134.</w:t>
      </w:r>
    </w:p>
    <w:p>
      <w:pPr>
        <w:numPr>
          <w:ilvl w:val="0"/>
          <w:numId w:val="1001"/>
        </w:numPr>
        <w:pStyle w:val="Compact"/>
      </w:pPr>
      <w:r>
        <w:t xml:space="preserve">Furtado, C. (1996).</w:t>
      </w:r>
      <w:r>
        <w:t xml:space="preserve"> </w:t>
      </w:r>
      <w:r>
        <w:rPr>
          <w:iCs/>
          <w:i/>
        </w:rPr>
        <w:t xml:space="preserve">The Economic Development of Brazil</w:t>
      </w:r>
      <w:r>
        <w:t xml:space="preserve">. Oxford University Press.</w:t>
      </w:r>
    </w:p>
    <w:p>
      <w:pPr>
        <w:numPr>
          <w:ilvl w:val="0"/>
          <w:numId w:val="1001"/>
        </w:numPr>
        <w:pStyle w:val="Compact"/>
      </w:pPr>
      <w:r>
        <w:t xml:space="preserve">Senna, P. (2020). "São Paulo’s Future: Innovation and Inequality."</w:t>
      </w:r>
      <w:r>
        <w:t xml:space="preserve"> </w:t>
      </w:r>
      <w:r>
        <w:rPr>
          <w:iCs/>
          <w:i/>
        </w:rPr>
        <w:t xml:space="preserve">Journal of Latin American Studies</w:t>
      </w:r>
      <w:r>
        <w:t xml:space="preserve">, 52(3), 456–478.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Brazil São Paulo</dc:title>
  <dc:creator/>
  <dc:language>en</dc:language>
  <cp:keywords/>
  <dcterms:created xsi:type="dcterms:W3CDTF">2026-07-24T18:53:14Z</dcterms:created>
  <dcterms:modified xsi:type="dcterms:W3CDTF">2026-07-24T18:53:14Z</dcterms:modified>
</cp:coreProperties>
</file>

<file path=docProps/custom.xml><?xml version="1.0" encoding="utf-8"?>
<Properties xmlns="http://schemas.openxmlformats.org/officeDocument/2006/custom-properties" xmlns:vt="http://schemas.openxmlformats.org/officeDocument/2006/docPropsVTypes"/>
</file>