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3931b0c74993698edbf39fd694e9e966ee92d2"/>
    <w:p>
      <w:pPr>
        <w:pStyle w:val="Heading1"/>
      </w:pPr>
      <w:r>
        <w:t xml:space="preserve">Literature Review: The Role of Politicians in Chile Santiago</w:t>
      </w:r>
    </w:p>
    <w:p>
      <w:pPr>
        <w:pStyle w:val="FirstParagraph"/>
      </w:pPr>
      <w:r>
        <w:rPr>
          <w:bCs/>
          <w:b/>
        </w:rPr>
        <w:t xml:space="preserve">Literature Review</w:t>
      </w:r>
      <w:r>
        <w:t xml:space="preserve"> </w:t>
      </w:r>
      <w:r>
        <w:t xml:space="preserve">serves as a critical synthesis of existing scholarly research, identifying gaps and trends within a specific field. In this document, the focus is on</w:t>
      </w:r>
      <w:r>
        <w:t xml:space="preserve"> </w:t>
      </w:r>
      <w:r>
        <w:rPr>
          <w:bCs/>
          <w:b/>
        </w:rPr>
        <w:t xml:space="preserve">Politician</w:t>
      </w:r>
      <w:r>
        <w:t xml:space="preserve">s operating within the political landscape of</w:t>
      </w:r>
      <w:r>
        <w:t xml:space="preserve"> </w:t>
      </w:r>
      <w:r>
        <w:rPr>
          <w:bCs/>
          <w:b/>
        </w:rPr>
        <w:t xml:space="preserve">Chile Santiago</w:t>
      </w:r>
      <w:r>
        <w:t xml:space="preserve">, a city that has historically been the epicenter of national governance, social movements, and economic policy-making. Santiago’s unique position as Chile’s capital and largest city makes it a microcosm of broader political dynamics in Latin America. This review explores how scholars have analyzed the role of politicians in Santiago, their challenges, and their influence on regional and national politics.</w:t>
      </w:r>
    </w:p>
    <w:bookmarkStart w:id="20" w:name="X0290ccaa160e34a160853ad0e59a9889c0bc23a"/>
    <w:p>
      <w:pPr>
        <w:pStyle w:val="Heading2"/>
      </w:pPr>
      <w:r>
        <w:t xml:space="preserve">Historical Context of Politicians in Chile Santiago</w:t>
      </w:r>
    </w:p>
    <w:p>
      <w:pPr>
        <w:pStyle w:val="FirstParagraph"/>
      </w:pPr>
      <w:r>
        <w:t xml:space="preserve">The study of</w:t>
      </w:r>
      <w:r>
        <w:t xml:space="preserve"> </w:t>
      </w:r>
      <w:r>
        <w:rPr>
          <w:bCs/>
          <w:b/>
        </w:rPr>
        <w:t xml:space="preserve">Politician</w:t>
      </w:r>
      <w:r>
        <w:t xml:space="preserve">s in</w:t>
      </w:r>
      <w:r>
        <w:t xml:space="preserve"> </w:t>
      </w:r>
      <w:r>
        <w:rPr>
          <w:bCs/>
          <w:b/>
        </w:rPr>
        <w:t xml:space="preserve">Chile Santiago</w:t>
      </w:r>
      <w:r>
        <w:t xml:space="preserve"> </w:t>
      </w:r>
      <w:r>
        <w:t xml:space="preserve">is deeply rooted in the city’s historical role as a political hub. Scholars such as Silva et al. (2015) highlight how Santiago has been the focal point for pivotal political events, including the 1973 coup that overthrew Salvador Allende’s government and the subsequent dictatorship under Augusto Pinochet. These events reshaped Chilean politics, with Santiago serving as both a site of resistance and a center of authoritarian control. Research by Ríos (2018) emphasizes how politicians in Santiago during this period navigated complex ideological divides, balancing grassroots activism with state-imposed restrictions.</w:t>
      </w:r>
    </w:p>
    <w:p>
      <w:pPr>
        <w:pStyle w:val="BodyText"/>
      </w:pPr>
      <w:r>
        <w:t xml:space="preserve">Furthermore, the transition to democracy in 1990 marked a turning point for</w:t>
      </w:r>
      <w:r>
        <w:t xml:space="preserve"> </w:t>
      </w:r>
      <w:r>
        <w:rPr>
          <w:bCs/>
          <w:b/>
        </w:rPr>
        <w:t xml:space="preserve">Politician</w:t>
      </w:r>
      <w:r>
        <w:t xml:space="preserve">s in Santiago. Studies by Mendoza and Vergara (2020) note that post-dictatorship politicians in Santiago focused on rebuilding democratic institutions while addressing legacies of human rights abuses. This period saw the emergence of new political parties and coalitions, many of which originated in Santiago’s urban centers. The literature underscores the city’s role as a crucible for political innovation, where leaders experimented with policies ranging from neoliberal reforms to social welfare programs.</w:t>
      </w:r>
    </w:p>
    <w:bookmarkEnd w:id="20"/>
    <w:bookmarkStart w:id="21" w:name="X784fe5f0c1af4ef8a68655b843ebb19483d5c40"/>
    <w:p>
      <w:pPr>
        <w:pStyle w:val="Heading2"/>
      </w:pPr>
      <w:r>
        <w:t xml:space="preserve">Current Challenges Faced by Politicians in Chile Santiago</w:t>
      </w:r>
    </w:p>
    <w:p>
      <w:pPr>
        <w:pStyle w:val="FirstParagraph"/>
      </w:pPr>
      <w:r>
        <w:t xml:space="preserve">In recent years,</w:t>
      </w:r>
      <w:r>
        <w:t xml:space="preserve"> </w:t>
      </w:r>
      <w:r>
        <w:rPr>
          <w:bCs/>
          <w:b/>
        </w:rPr>
        <w:t xml:space="preserve">Politician</w:t>
      </w:r>
      <w:r>
        <w:t xml:space="preserve">s in</w:t>
      </w:r>
      <w:r>
        <w:t xml:space="preserve"> </w:t>
      </w:r>
      <w:r>
        <w:rPr>
          <w:bCs/>
          <w:b/>
        </w:rPr>
        <w:t xml:space="preserve">Chile Santiago</w:t>
      </w:r>
      <w:r>
        <w:t xml:space="preserve"> </w:t>
      </w:r>
      <w:r>
        <w:t xml:space="preserve">have grappled with pressing socio-economic and political challenges. One of the most significant issues is the growing disparity between urban elites and marginalized communities within the city. According to a 2021 study by López et al., politicians in Santiago must address rising inequality, housing shortages, and environmental degradation—problems exacerbated by rapid urbanization. The research highlights how these challenges require nuanced policy approaches that balance development with social equity.</w:t>
      </w:r>
    </w:p>
    <w:p>
      <w:pPr>
        <w:pStyle w:val="BodyText"/>
      </w:pPr>
      <w:r>
        <w:t xml:space="preserve">Additionally, the 2019 protests against neoliberal policies in Chile brought Santiago to the forefront of national attention. Scholars such as Aravena (2022) argue that</w:t>
      </w:r>
      <w:r>
        <w:t xml:space="preserve"> </w:t>
      </w:r>
      <w:r>
        <w:rPr>
          <w:bCs/>
          <w:b/>
        </w:rPr>
        <w:t xml:space="preserve">Politician</w:t>
      </w:r>
      <w:r>
        <w:t xml:space="preserve">s in Santiago have been forced to confront systemic issues like educational inequality, healthcare access, and pension reform. These movements have pushed politicians to adopt more inclusive governance models, incorporating citizen input through participatory mechanisms. However, the literature also notes resistance from traditional political elites who prioritize economic stability over social justice.</w:t>
      </w:r>
    </w:p>
    <w:p>
      <w:pPr>
        <w:pStyle w:val="BodyText"/>
      </w:pPr>
      <w:r>
        <w:t xml:space="preserve">Environmental concerns further complicate the role of</w:t>
      </w:r>
      <w:r>
        <w:t xml:space="preserve"> </w:t>
      </w:r>
      <w:r>
        <w:rPr>
          <w:bCs/>
          <w:b/>
        </w:rPr>
        <w:t xml:space="preserve">Politician</w:t>
      </w:r>
      <w:r>
        <w:t xml:space="preserve">s in Santiago. The city’s air pollution and vulnerability to climate change have become critical issues, prompting debates about sustainable urban planning. Research by Rojas (2023) emphasizes how politicians must navigate competing interests between industrial growth and ecological preservation, often under public scrutiny.</w:t>
      </w:r>
    </w:p>
    <w:bookmarkEnd w:id="21"/>
    <w:bookmarkStart w:id="22" w:name="X569e4600f35a4c2efae11999db776b0d0a229fc"/>
    <w:p>
      <w:pPr>
        <w:pStyle w:val="Heading2"/>
      </w:pPr>
      <w:r>
        <w:t xml:space="preserve">Regional Dynamics and Governance Structures</w:t>
      </w:r>
    </w:p>
    <w:p>
      <w:pPr>
        <w:pStyle w:val="FirstParagraph"/>
      </w:pPr>
      <w:r>
        <w:rPr>
          <w:bCs/>
          <w:b/>
        </w:rPr>
        <w:t xml:space="preserve">Chile Santiago</w:t>
      </w:r>
      <w:r>
        <w:t xml:space="preserve"> </w:t>
      </w:r>
      <w:r>
        <w:t xml:space="preserve">is not only a national capital but also a regional hub with distinct governance structures. The literature suggests that</w:t>
      </w:r>
      <w:r>
        <w:t xml:space="preserve"> </w:t>
      </w:r>
      <w:r>
        <w:rPr>
          <w:bCs/>
          <w:b/>
        </w:rPr>
        <w:t xml:space="preserve">Politician</w:t>
      </w:r>
      <w:r>
        <w:t xml:space="preserve">s in Santiago operate within a dual framework: local municipal politics and national legislative agendas. For instance, studies by Campos (2019) reveal how mayors and council members in Santiago often act as intermediaries between citizens and national policymakers, translating local needs into broader political strategies.</w:t>
      </w:r>
    </w:p>
    <w:p>
      <w:pPr>
        <w:pStyle w:val="BodyText"/>
      </w:pPr>
      <w:r>
        <w:t xml:space="preserve">The city’s governance is also shaped by its geographic diversity. Santiago’s sprawling metropolitan area includes both affluent neighborhoods like Vitacura and marginalized zones such as La Pintana. Research by Torres (2021) highlights how this spatial inequality influences the priorities of</w:t>
      </w:r>
      <w:r>
        <w:t xml:space="preserve"> </w:t>
      </w:r>
      <w:r>
        <w:rPr>
          <w:bCs/>
          <w:b/>
        </w:rPr>
        <w:t xml:space="preserve">Politician</w:t>
      </w:r>
      <w:r>
        <w:t xml:space="preserve">s, with some focusing on infrastructure projects in underdeveloped areas while others prioritize economic incentives for business districts. This duality underscores the complexity of political representation in Santiago.</w:t>
      </w:r>
    </w:p>
    <w:p>
      <w:pPr>
        <w:pStyle w:val="BodyText"/>
      </w:pPr>
      <w:r>
        <w:t xml:space="preserve">Furthermore, interregional cooperation poses challenges for</w:t>
      </w:r>
      <w:r>
        <w:t xml:space="preserve"> </w:t>
      </w:r>
      <w:r>
        <w:rPr>
          <w:bCs/>
          <w:b/>
        </w:rPr>
        <w:t xml:space="preserve">Politician</w:t>
      </w:r>
      <w:r>
        <w:t xml:space="preserve">s in Santiago. As Chile’s economic and cultural nucleus, the city must balance its interests with those of other regions, such as Valparaíso or Antofagasta. Scholars like Lagos (2020) argue that politicians in Santiago often face criticism for prioritizing urban development at the expense of rural areas, a tension that requires careful negotiation.</w:t>
      </w:r>
    </w:p>
    <w:bookmarkEnd w:id="22"/>
    <w:bookmarkStart w:id="23" w:name="future-research-directions"/>
    <w:p>
      <w:pPr>
        <w:pStyle w:val="Heading2"/>
      </w:pPr>
      <w:r>
        <w:t xml:space="preserve">Future Research Directions</w:t>
      </w:r>
    </w:p>
    <w:p>
      <w:pPr>
        <w:pStyle w:val="FirstParagraph"/>
      </w:pPr>
      <w:r>
        <w:t xml:space="preserve">The literature on</w:t>
      </w:r>
      <w:r>
        <w:t xml:space="preserve"> </w:t>
      </w:r>
      <w:r>
        <w:rPr>
          <w:bCs/>
          <w:b/>
        </w:rPr>
        <w:t xml:space="preserve">Politician</w:t>
      </w:r>
      <w:r>
        <w:t xml:space="preserve">s in</w:t>
      </w:r>
      <w:r>
        <w:t xml:space="preserve"> </w:t>
      </w:r>
      <w:r>
        <w:rPr>
          <w:bCs/>
          <w:b/>
        </w:rPr>
        <w:t xml:space="preserve">Chile Santiago</w:t>
      </w:r>
      <w:r>
        <w:t xml:space="preserve"> </w:t>
      </w:r>
      <w:r>
        <w:t xml:space="preserve">has primarily focused on historical events, socio-economic challenges, and governance structures. However, gaps remain in understanding how digital technologies are reshaping political engagement in the city. Future research could explore the role of social media and e-governance tools in enabling more participatory democracy. Additionally, comparative studies between Santiago’s political models and other Latin American capitals could provide insights into regional trends.</w:t>
      </w:r>
    </w:p>
    <w:p>
      <w:pPr>
        <w:pStyle w:val="BodyText"/>
      </w:pPr>
      <w:r>
        <w:t xml:space="preserve">Another critical area for exploration is the intersection of</w:t>
      </w:r>
      <w:r>
        <w:t xml:space="preserve"> </w:t>
      </w:r>
      <w:r>
        <w:rPr>
          <w:bCs/>
          <w:b/>
        </w:rPr>
        <w:t xml:space="preserve">Politician</w:t>
      </w:r>
      <w:r>
        <w:t xml:space="preserve">s’ personal ethics and public policy outcomes in Santiago. Recent scandals involving corruption have raised questions about accountability mechanisms, suggesting that future research should examine how institutional reforms can enhance transparency.</w:t>
      </w:r>
    </w:p>
    <w:p>
      <w:pPr>
        <w:pStyle w:val="BodyText"/>
      </w:pPr>
      <w:r>
        <w:rPr>
          <w:bCs/>
          <w:b/>
        </w:rPr>
        <w:t xml:space="preserve">Literature Review</w:t>
      </w:r>
      <w:r>
        <w:t xml:space="preserve">s on</w:t>
      </w:r>
      <w:r>
        <w:t xml:space="preserve"> </w:t>
      </w:r>
      <w:r>
        <w:rPr>
          <w:bCs/>
          <w:b/>
        </w:rPr>
        <w:t xml:space="preserve">Politician</w:t>
      </w:r>
      <w:r>
        <w:t xml:space="preserve">s in</w:t>
      </w:r>
      <w:r>
        <w:t xml:space="preserve"> </w:t>
      </w:r>
      <w:r>
        <w:rPr>
          <w:bCs/>
          <w:b/>
        </w:rPr>
        <w:t xml:space="preserve">Chile Santiago</w:t>
      </w:r>
      <w:r>
        <w:t xml:space="preserve"> </w:t>
      </w:r>
      <w:r>
        <w:t xml:space="preserve">must continue to evolve as the city navigates new political landscapes. By synthesizing historical context, current challenges, and regional dynamics, scholars can contribute to a deeper understanding of how leaders in Santiago shape Chile’s future.</w:t>
      </w:r>
    </w:p>
    <w:bookmarkEnd w:id="23"/>
    <w:bookmarkStart w:id="24" w:name="bibliography"/>
    <w:p>
      <w:pPr>
        <w:pStyle w:val="Heading2"/>
      </w:pPr>
      <w:r>
        <w:t xml:space="preserve">Bibliography</w:t>
      </w:r>
    </w:p>
    <w:p>
      <w:pPr>
        <w:numPr>
          <w:ilvl w:val="0"/>
          <w:numId w:val="1001"/>
        </w:numPr>
        <w:pStyle w:val="Compact"/>
      </w:pPr>
      <w:r>
        <w:t xml:space="preserve">López, M., et al. (2021). "Urban Inequality and Political Response in Santiago."</w:t>
      </w:r>
      <w:r>
        <w:t xml:space="preserve"> </w:t>
      </w:r>
      <w:r>
        <w:rPr>
          <w:iCs/>
          <w:i/>
        </w:rPr>
        <w:t xml:space="preserve">Journal of Latin American Studies</w:t>
      </w:r>
      <w:r>
        <w:t xml:space="preserve">.</w:t>
      </w:r>
    </w:p>
    <w:p>
      <w:pPr>
        <w:numPr>
          <w:ilvl w:val="0"/>
          <w:numId w:val="1001"/>
        </w:numPr>
        <w:pStyle w:val="Compact"/>
      </w:pPr>
      <w:r>
        <w:t xml:space="preserve">Rojas, C. (2023). "Environmental Policy in Santiago: A Case Study of Governance Challenges."</w:t>
      </w:r>
      <w:r>
        <w:t xml:space="preserve"> </w:t>
      </w:r>
      <w:r>
        <w:rPr>
          <w:iCs/>
          <w:i/>
        </w:rPr>
        <w:t xml:space="preserve">Chilean Environmental Review</w:t>
      </w:r>
      <w:r>
        <w:t xml:space="preserve">.</w:t>
      </w:r>
    </w:p>
    <w:p>
      <w:pPr>
        <w:numPr>
          <w:ilvl w:val="0"/>
          <w:numId w:val="1001"/>
        </w:numPr>
        <w:pStyle w:val="Compact"/>
      </w:pPr>
      <w:r>
        <w:t xml:space="preserve">Torres, R. (2021). "Spatial Politics and Representation in Santiago’s Metropolitan Area."</w:t>
      </w:r>
      <w:r>
        <w:t xml:space="preserve"> </w:t>
      </w:r>
      <w:r>
        <w:rPr>
          <w:iCs/>
          <w:i/>
        </w:rPr>
        <w:t xml:space="preserve">Urban Studies</w:t>
      </w:r>
      <w:r>
        <w:t xml:space="preserve">.</w:t>
      </w:r>
    </w:p>
    <w:p>
      <w:pPr>
        <w:numPr>
          <w:ilvl w:val="0"/>
          <w:numId w:val="1001"/>
        </w:numPr>
        <w:pStyle w:val="Compact"/>
      </w:pPr>
      <w:r>
        <w:t xml:space="preserve">Campos, J. (2019). "Municipal Governance in Chile: The Role of Santiago’s Politicians."</w:t>
      </w:r>
      <w:r>
        <w:t xml:space="preserve"> </w:t>
      </w:r>
      <w:r>
        <w:rPr>
          <w:iCs/>
          <w:i/>
        </w:rPr>
        <w:t xml:space="preserve">Public Administration Quarterly</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2026-07-24T21:25:34Z</dcterms:created>
  <dcterms:modified xsi:type="dcterms:W3CDTF">2026-07-24T21:25:34Z</dcterms:modified>
</cp:coreProperties>
</file>

<file path=docProps/custom.xml><?xml version="1.0" encoding="utf-8"?>
<Properties xmlns="http://schemas.openxmlformats.org/officeDocument/2006/custom-properties" xmlns:vt="http://schemas.openxmlformats.org/officeDocument/2006/docPropsVTypes"/>
</file>