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bb94ae366a6d0274336a8f4f2213d8d2d3b9746"/>
    <w:p>
      <w:pPr>
        <w:pStyle w:val="Heading1"/>
      </w:pPr>
      <w:r>
        <w:t xml:space="preserve">Literature Review: The Role of Politicians in China Guangzhou</w:t>
      </w:r>
    </w:p>
    <w:p>
      <w:pPr>
        <w:pStyle w:val="FirstParagraph"/>
      </w:pPr>
      <w:r>
        <w:t xml:space="preserve">This Literature Review explores the multifaceted role of politicians within the context of</w:t>
      </w:r>
      <w:r>
        <w:t xml:space="preserve"> </w:t>
      </w:r>
      <w:r>
        <w:rPr>
          <w:bCs/>
          <w:b/>
        </w:rPr>
        <w:t xml:space="preserve">China Guangzhou</w:t>
      </w:r>
      <w:r>
        <w:t xml:space="preserve">, a city that serves as both an economic and cultural hub in southern China. By analyzing scholarly works, policy documents, and historical analyses, this review aims to elucidate how politicians in Guangzhou navigate local governance while aligning with national directives from the Communist Party of China (CPC). The interplay between</w:t>
      </w:r>
      <w:r>
        <w:t xml:space="preserve"> </w:t>
      </w:r>
      <w:r>
        <w:rPr>
          <w:bCs/>
          <w:b/>
        </w:rPr>
        <w:t xml:space="preserve">politicians</w:t>
      </w:r>
      <w:r>
        <w:t xml:space="preserve"> </w:t>
      </w:r>
      <w:r>
        <w:t xml:space="preserve">and the unique socio-political dynamics of</w:t>
      </w:r>
      <w:r>
        <w:t xml:space="preserve"> </w:t>
      </w:r>
      <w:r>
        <w:rPr>
          <w:bCs/>
          <w:b/>
        </w:rPr>
        <w:t xml:space="preserve">China Guangzhou</w:t>
      </w:r>
      <w:r>
        <w:t xml:space="preserve"> </w:t>
      </w:r>
      <w:r>
        <w:t xml:space="preserve">is critical for understanding regional development strategies and their implications for broader Chinese governance.</w:t>
      </w:r>
    </w:p>
    <w:bookmarkStart w:id="20" w:name="X099e4f9b0c1ae5df07063f29be6a0661887ef83"/>
    <w:p>
      <w:pPr>
        <w:pStyle w:val="Heading2"/>
      </w:pPr>
      <w:r>
        <w:t xml:space="preserve">Historical Context of Politicians in Guangzhou</w:t>
      </w:r>
    </w:p>
    <w:p>
      <w:pPr>
        <w:pStyle w:val="FirstParagraph"/>
      </w:pPr>
      <w:r>
        <w:t xml:space="preserve">Guanzhong, as it is sometimes referred to, has a long history of political activity dating back to its role as a key port city during the Qing Dynasty. However, modern literature on politicians in Guangzhou emphasizes its transformation since the late 1970s under Deng Xiaoping's economic reforms. Scholars like Li (2018) highlight how local politicians in Guangzhou were instrumental in implementing Special Economic Zone (SEZ) policies, which positioned the city as a gateway for foreign investment and trade. This historical narrative underscores the adaptability of politicians in Guangzhou to national agendas while fostering local growth.</w:t>
      </w:r>
    </w:p>
    <w:p>
      <w:pPr>
        <w:pStyle w:val="BodyText"/>
      </w:pPr>
      <w:r>
        <w:t xml:space="preserve">Another key theme is the evolution of party politics. Research by Zhang et al. (2020) discusses how CPC officials in Guangzhou have balanced ideological loyalty with pragmatic governance, particularly in managing rapid urbanization and industrialization. This duality is a recurring motif in literature on Chinese regional politics, where politicians must navigate centralized control from Beijing while addressing localized challenges such as environmental degradation or social inequality.</w:t>
      </w:r>
    </w:p>
    <w:bookmarkEnd w:id="20"/>
    <w:bookmarkStart w:id="21" w:name="X1f58cb759292c56475452be17976376929749c4"/>
    <w:p>
      <w:pPr>
        <w:pStyle w:val="Heading2"/>
      </w:pPr>
      <w:r>
        <w:t xml:space="preserve">Current Role and Responsibilities of Politicians in Guangzhou</w:t>
      </w:r>
    </w:p>
    <w:p>
      <w:pPr>
        <w:pStyle w:val="FirstParagraph"/>
      </w:pPr>
      <w:r>
        <w:t xml:space="preserve">Contemporary literature on politicians in Guangzhou emphasizes their role as intermediaries between the CPC's national policies and the city's diverse population. For instance, Zhao (2021) examines how mayors and municipal committee secretaries have prioritized infrastructure projects, such as high-speed rail networks and smart city initiatives, to align with China's "Belt and Road" vision while addressing Guangzhou's specific needs.</w:t>
      </w:r>
    </w:p>
    <w:p>
      <w:pPr>
        <w:pStyle w:val="BodyText"/>
      </w:pPr>
      <w:r>
        <w:t xml:space="preserve">A significant focus is on social governance. Politicians in Guangzhou are often tasked with managing issues like population influx due to its status as a migrant hub. According to Wang (2019), local leaders have implemented policies to integrate migrants into the workforce and housing systems, reflecting a blend of national directives on social harmony and localized problem-solving strategies.</w:t>
      </w:r>
    </w:p>
    <w:bookmarkEnd w:id="21"/>
    <w:bookmarkStart w:id="22" w:name="Xa89caeff9d8ed0ed64db944af62289ff1a7ce0d"/>
    <w:p>
      <w:pPr>
        <w:pStyle w:val="Heading2"/>
      </w:pPr>
      <w:r>
        <w:t xml:space="preserve">Challenges Faced by Politicians in Guangzhou</w:t>
      </w:r>
    </w:p>
    <w:p>
      <w:pPr>
        <w:pStyle w:val="FirstParagraph"/>
      </w:pPr>
      <w:r>
        <w:t xml:space="preserve">Literature on politicians in China Guangzhou frequently highlights challenges such as corruption, bureaucratic inefficiency, and the tension between economic growth and environmental sustainability. A study by Chen (2020) notes that anti-corruption campaigns under President Xi Jinping have placed increased pressure on local politicians to adhere to strict compliance standards, while also encouraging innovation in governance.</w:t>
      </w:r>
    </w:p>
    <w:p>
      <w:pPr>
        <w:pStyle w:val="BodyText"/>
      </w:pPr>
      <w:r>
        <w:t xml:space="preserve">Environmental issues are another critical area. Guangzhou's rapid industrialization has led to pollution concerns, and scholars like Liu (2021) argue that politicians must balance economic development with green policies. This tension is emblematic of broader debates within China about the prioritization of growth versus sustainability.</w:t>
      </w:r>
    </w:p>
    <w:bookmarkEnd w:id="22"/>
    <w:bookmarkStart w:id="23" w:name="Xf30c2ecbd1badb44d9a93aeda5adc148135b5fa"/>
    <w:p>
      <w:pPr>
        <w:pStyle w:val="Heading2"/>
      </w:pPr>
      <w:r>
        <w:t xml:space="preserve">Comparative Perspectives: Guangzhou vs. Other Chinese Cities</w:t>
      </w:r>
    </w:p>
    <w:p>
      <w:pPr>
        <w:pStyle w:val="FirstParagraph"/>
      </w:pPr>
      <w:r>
        <w:t xml:space="preserve">Literature comparing Guangzhou to other Chinese cities, such as Shanghai or Shenzhen, often highlights its unique position as a cultural and economic center. While Shanghai is more financially dominant and Shenzhen is a tech innovation leader, Guangzhou's politicians are noted for their role in fostering regional cohesion. Research by Huang (2017) argues that Guangzhou's leaders have strategically positioned the city as a "cultural capital" of southern China, emphasizing heritage preservation and international cultural exchange.</w:t>
      </w:r>
    </w:p>
    <w:bookmarkEnd w:id="23"/>
    <w:bookmarkStart w:id="24" w:name="X5b701b938df60700e3ee0d3b8891524e501edb6"/>
    <w:p>
      <w:pPr>
        <w:pStyle w:val="Heading2"/>
      </w:pPr>
      <w:r>
        <w:t xml:space="preserve">Future Directions for Politicians in Guangzhou</w:t>
      </w:r>
    </w:p>
    <w:p>
      <w:pPr>
        <w:pStyle w:val="FirstParagraph"/>
      </w:pPr>
      <w:r>
        <w:t xml:space="preserve">Looking ahead, literature on politicians in Guangzhou points to emerging priorities such as digital governance, pandemic preparedness, and the integration of artificial intelligence into public services. According to a report by the Guangzhou Municipal Government (2023), local leaders are exploring AI-driven urban planning and data analytics to optimize resource allocation—a shift that reflects national trends in China's technological modernization.</w:t>
      </w:r>
    </w:p>
    <w:p>
      <w:pPr>
        <w:pStyle w:val="BodyText"/>
      </w:pPr>
      <w:r>
        <w:t xml:space="preserve">Additionally, scholars predict that politicians in Guangzhou will need to address rising public expectations for transparency and participatory governance. This aligns with broader CPC efforts to enhance accountability, though the extent of implementation remains a subject of debate in academic circles.</w:t>
      </w:r>
    </w:p>
    <w:bookmarkEnd w:id="24"/>
    <w:bookmarkStart w:id="25" w:name="conclusion"/>
    <w:p>
      <w:pPr>
        <w:pStyle w:val="Heading2"/>
      </w:pPr>
      <w:r>
        <w:t xml:space="preserve">Conclusion</w:t>
      </w:r>
    </w:p>
    <w:p>
      <w:pPr>
        <w:pStyle w:val="FirstParagraph"/>
      </w:pPr>
      <w:r>
        <w:t xml:space="preserve">This Literature Review underscores the complex and dynamic role of politicians in China Guangzhou. Their work is deeply intertwined with national policies while requiring adaptation to local needs and global challenges. As Guangzhou continues to evolve as a key player in China's economic and cultural landscape, the strategies employed by its politicians will remain a critical area of study for understanding both regional governance and the broader trajectory of Chinese politics.</w:t>
      </w:r>
    </w:p>
    <w:p>
      <w:pPr>
        <w:pStyle w:val="BodyText"/>
      </w:pPr>
      <w:r>
        <w:t xml:space="preserve">The interplay between</w:t>
      </w:r>
      <w:r>
        <w:t xml:space="preserve"> </w:t>
      </w:r>
      <w:r>
        <w:rPr>
          <w:bCs/>
          <w:b/>
        </w:rPr>
        <w:t xml:space="preserve">politicians</w:t>
      </w:r>
      <w:r>
        <w:t xml:space="preserve">, the unique demands of</w:t>
      </w:r>
      <w:r>
        <w:t xml:space="preserve"> </w:t>
      </w:r>
      <w:r>
        <w:rPr>
          <w:bCs/>
          <w:b/>
        </w:rPr>
        <w:t xml:space="preserve">China Guangzhou</w:t>
      </w:r>
      <w:r>
        <w:t xml:space="preserve">, and the overarching framework of CPC governance is not only essential for academic inquiry but also vital for policymakers aiming to foster sustainable development. Future research should continue to explore these intersections, particularly as globalization and technological advancements reshape urban politics in China.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China Guangzhou</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