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91934d42ba99637df70cff5558ba5841049f250"/>
    <w:p>
      <w:pPr>
        <w:pStyle w:val="Heading1"/>
      </w:pPr>
      <w:r>
        <w:t xml:space="preserve">Literature Review on Politicians in Egypt, Cairo</w:t>
      </w:r>
    </w:p>
    <w:bookmarkStart w:id="20" w:name="introduction"/>
    <w:p>
      <w:pPr>
        <w:pStyle w:val="Heading2"/>
      </w:pPr>
      <w:r>
        <w:t xml:space="preserve">Introduction</w:t>
      </w:r>
    </w:p>
    <w:p>
      <w:pPr>
        <w:pStyle w:val="FirstParagraph"/>
      </w:pPr>
      <w:r>
        <w:t xml:space="preserve">The role of politicians in shaping the socio-political landscape of any nation is critical, and this holds particularly true for Egypt, a country with a complex historical and cultural context. Cairo, as the capital city and political hub of Egypt, has long been the epicenter of political activity. This Literature Review explores the academic discourse surrounding politicians in Egypt’s capital, emphasizing their influence on governance, public policy, and societal dynamics. The analysis draws on scholarly works that contextualize Egyptian politics within its historical evolution, theoretical frameworks in political science, and contemporary challenges faced by politicians operating in Cairo.</w:t>
      </w:r>
    </w:p>
    <w:bookmarkEnd w:id="20"/>
    <w:bookmarkStart w:id="22" w:name="historical-context"/>
    <w:bookmarkStart w:id="21" w:name="X160a250ab703863d0082f5ff4aa58fa08e543fd"/>
    <w:p>
      <w:pPr>
        <w:pStyle w:val="Heading2"/>
      </w:pPr>
      <w:r>
        <w:t xml:space="preserve">Historical Context of Politicians in Egypt</w:t>
      </w:r>
    </w:p>
    <w:p>
      <w:pPr>
        <w:pStyle w:val="FirstParagraph"/>
      </w:pPr>
      <w:r>
        <w:t xml:space="preserve">Egypt’s political history is marked by periods of authoritarian rule, revolution, and reform. From the Ottoman Empire to the modern era under the Egyptian state, politicians have played a pivotal role in navigating these transitions. Cairo has been at the heart of this narrative, hosting key political figures such as Gamal Abdel Nasser (1952–1970) and Anwar Sadat (1970–1981), whose policies reshaped Egypt’s trajectory. Scholars like David Hirst (</w:t>
      </w:r>
      <w:r>
        <w:rPr>
          <w:iCs/>
          <w:i/>
        </w:rPr>
        <w:t xml:space="preserve">Arab Politics</w:t>
      </w:r>
      <w:r>
        <w:t xml:space="preserve">, 2004) highlight how these leaders leveraged their positions in Cairo to consolidate power, often through state institutions and media control.</w:t>
      </w:r>
    </w:p>
    <w:p>
      <w:pPr>
        <w:pStyle w:val="BodyText"/>
      </w:pPr>
      <w:r>
        <w:t xml:space="preserve">The post-2011 Arab Spring era further underscored the significance of Cairo-based politicians. The ousting of President Hosni Mubarak and the subsequent rise of figures like Mohamed Morsi and Abdel Fattah el-Sisi reflect shifting power dynamics. Research by Tarek Osman (</w:t>
      </w:r>
      <w:r>
        <w:rPr>
          <w:iCs/>
          <w:i/>
        </w:rPr>
        <w:t xml:space="preserve">Egypt in a Nutshell</w:t>
      </w:r>
      <w:r>
        <w:t xml:space="preserve">, 2014) emphasizes how politicians in Cairo have historically balanced secular and religious agendas, adapting to public demands while maintaining institutional stability.</w:t>
      </w:r>
    </w:p>
    <w:bookmarkEnd w:id="21"/>
    <w:bookmarkEnd w:id="22"/>
    <w:bookmarkStart w:id="24" w:name="theoretical-frameworks"/>
    <w:bookmarkStart w:id="23" w:name="X257c7d561e49c6ee6f7fb2391f8cef14f5e9621"/>
    <w:p>
      <w:pPr>
        <w:pStyle w:val="Heading2"/>
      </w:pPr>
      <w:r>
        <w:t xml:space="preserve">Theoretical Frameworks in Political Science</w:t>
      </w:r>
    </w:p>
    <w:p>
      <w:pPr>
        <w:pStyle w:val="FirstParagraph"/>
      </w:pPr>
      <w:r>
        <w:t xml:space="preserve">Academic analyses of Egyptian politics often draw on theoretical models from political science. The concept of "charismatic leadership," as proposed by Max Weber, is frequently cited to explain the appeal of leaders like Nasser and el-Sisi. Their ability to mobilize public support through ideological narratives and state apparatuses aligns with Weber’s framework, which emphasizes the role of personal charisma in legitimizing authority.</w:t>
      </w:r>
    </w:p>
    <w:p>
      <w:pPr>
        <w:pStyle w:val="BodyText"/>
      </w:pPr>
      <w:r>
        <w:t xml:space="preserve">Additionally, scholars such as Lisa Anderson (</w:t>
      </w:r>
      <w:r>
        <w:rPr>
          <w:iCs/>
          <w:i/>
        </w:rPr>
        <w:t xml:space="preserve">Egyptian Nationalism</w:t>
      </w:r>
      <w:r>
        <w:t xml:space="preserve">, 1986) employ institutional theory to dissect how Cairo’s political elite navigates bureaucratic structures and historical legacies. The interplay between centralized power and regional influences in Egypt is a recurring theme, with politicians often relying on Cairo’s strategic position to assert control over the Nile Delta, Suez Canal region, and Sinai.</w:t>
      </w:r>
    </w:p>
    <w:bookmarkEnd w:id="23"/>
    <w:bookmarkEnd w:id="24"/>
    <w:bookmarkStart w:id="26" w:name="contemporary-challenges"/>
    <w:bookmarkStart w:id="25" w:name="Xa303548fba91aa1c3230568aec7646d7a4fe189"/>
    <w:p>
      <w:pPr>
        <w:pStyle w:val="Heading2"/>
      </w:pPr>
      <w:r>
        <w:t xml:space="preserve">Contemporary Challenges Facing Politicians in Cairo</w:t>
      </w:r>
    </w:p>
    <w:p>
      <w:pPr>
        <w:pStyle w:val="FirstParagraph"/>
      </w:pPr>
      <w:r>
        <w:t xml:space="preserve">Modern Egyptian politicians operating in Cairo face unique challenges shaped by globalization, digital communication, and youth activism. The rise of social media platforms has transformed political engagement, enabling grassroots movements to challenge traditional power structures. Research by Shereen El-Fouly (</w:t>
      </w:r>
      <w:r>
        <w:rPr>
          <w:iCs/>
          <w:i/>
        </w:rPr>
        <w:t xml:space="preserve">The New Arab Public Sphere</w:t>
      </w:r>
      <w:r>
        <w:t xml:space="preserve">, 2018) highlights how politicians must now contend with viral campaigns and public scrutiny on platforms like Facebook and Twitter.</w:t>
      </w:r>
    </w:p>
    <w:p>
      <w:pPr>
        <w:pStyle w:val="BodyText"/>
      </w:pPr>
      <w:r>
        <w:t xml:space="preserve">Economic pressures also play a critical role. Cairo’s politicians are tasked with addressing issues such as youth unemployment, inflation, and infrastructure development. Studies by the World Bank (</w:t>
      </w:r>
      <w:r>
        <w:rPr>
          <w:iCs/>
          <w:i/>
        </w:rPr>
        <w:t xml:space="preserve">Egypt Economic Monitor</w:t>
      </w:r>
      <w:r>
        <w:t xml:space="preserve">, 2023) note that political leaders in Cairo must balance austerity measures with public expectations for improved living standards. This tension is exacerbated by Egypt’s reliance on foreign investment and remittances from expatriate communities.</w:t>
      </w:r>
    </w:p>
    <w:bookmarkEnd w:id="25"/>
    <w:bookmarkEnd w:id="26"/>
    <w:bookmarkStart w:id="28" w:name="political-culture"/>
    <w:bookmarkStart w:id="27" w:name="political-culture-and-public-perception"/>
    <w:p>
      <w:pPr>
        <w:pStyle w:val="Heading2"/>
      </w:pPr>
      <w:r>
        <w:t xml:space="preserve">Political Culture and Public Perception</w:t>
      </w:r>
    </w:p>
    <w:p>
      <w:pPr>
        <w:pStyle w:val="FirstParagraph"/>
      </w:pPr>
      <w:r>
        <w:t xml:space="preserve">The political culture of Cairo is deeply intertwined with its historical identity. Politicians in the capital must navigate a society shaped by Islamic traditions, nationalist sentiments, and a legacy of authoritarianism. According to Amr Hamzawy (</w:t>
      </w:r>
      <w:r>
        <w:rPr>
          <w:iCs/>
          <w:i/>
        </w:rPr>
        <w:t xml:space="preserve">Authoritarianism and the State</w:t>
      </w:r>
      <w:r>
        <w:t xml:space="preserve">, 2013), the Egyptian public often exhibits a paradoxical relationship with political leaders—seeking stability while demanding accountability.</w:t>
      </w:r>
    </w:p>
    <w:p>
      <w:pPr>
        <w:pStyle w:val="BodyText"/>
      </w:pPr>
      <w:r>
        <w:t xml:space="preserve">This duality is evident in surveys conducted by the Arab Barometer (2022), which reveal that while Cairo residents support economic reforms, they also express skepticism toward centralized power. Politicians must therefore adopt strategies that blend pragmatic governance with symbolic gestures to legitimize their authority.</w:t>
      </w:r>
    </w:p>
    <w:bookmarkEnd w:id="27"/>
    <w:bookmarkEnd w:id="28"/>
    <w:bookmarkStart w:id="29" w:name="conclusion"/>
    <w:p>
      <w:pPr>
        <w:pStyle w:val="Heading2"/>
      </w:pPr>
      <w:r>
        <w:t xml:space="preserve">Conclusion</w:t>
      </w:r>
    </w:p>
    <w:p>
      <w:pPr>
        <w:pStyle w:val="FirstParagraph"/>
      </w:pPr>
      <w:r>
        <w:t xml:space="preserve">In conclusion, the literature on politicians in Egypt’s capital, Cairo, underscores their central role in shaping national and local narratives. From historical leaders like Nasser to contemporary figures navigating digital activism and economic challenges, Cairo-based politicians remain pivotal to Egypt’s political identity. Theoretical frameworks from political science provide essential tools for analyzing their strategies, while contemporary research highlights the evolving nature of their challenges.</w:t>
      </w:r>
    </w:p>
    <w:p>
      <w:pPr>
        <w:pStyle w:val="BodyText"/>
      </w:pPr>
      <w:r>
        <w:t xml:space="preserve">Future studies could further explore the impact of regional dynamics—such as Egypt’s relations with Gulf states or its role in the Arab world—on Cairo’s politicians. Additionally, interdisciplinary approaches combining sociology and economics would deepen our understanding of how these leaders respond to both domestic and global pressures.</w:t>
      </w:r>
    </w:p>
    <w:bookmarkEnd w:id="29"/>
    <w:p>
      <w:pPr>
        <w:pStyle w:val="BodyText"/>
      </w:pPr>
      <w:r>
        <w:rPr>
          <w:iCs/>
          <w:i/>
        </w:rPr>
        <w:t xml:space="preserve">Word Count: 850+</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Egypt, Cairo</dc:title>
  <dc:creator/>
  <dc:language>en</dc:language>
  <cp:keywords/>
  <dcterms:created xsi:type="dcterms:W3CDTF">2026-07-25T04:11:03Z</dcterms:created>
  <dcterms:modified xsi:type="dcterms:W3CDTF">2026-07-25T04:11:03Z</dcterms:modified>
</cp:coreProperties>
</file>

<file path=docProps/custom.xml><?xml version="1.0" encoding="utf-8"?>
<Properties xmlns="http://schemas.openxmlformats.org/officeDocument/2006/custom-properties" xmlns:vt="http://schemas.openxmlformats.org/officeDocument/2006/docPropsVTypes"/>
</file>