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d3d97b335f62f41c2c7008eb4f0645b555a694"/>
    <w:p>
      <w:pPr>
        <w:pStyle w:val="Heading1"/>
      </w:pPr>
      <w:r>
        <w:t xml:space="preserve">Literature Review: The Role of Politicians in France Marseille</w:t>
      </w:r>
    </w:p>
    <w:p>
      <w:pPr>
        <w:pStyle w:val="FirstParagraph"/>
      </w:pPr>
      <w:r>
        <w:rPr>
          <w:bCs/>
          <w:b/>
        </w:rPr>
        <w:t xml:space="preserve">Literature Review</w:t>
      </w:r>
      <w:r>
        <w:t xml:space="preserve"> </w:t>
      </w:r>
      <w:r>
        <w:t xml:space="preserve">is a critical synthesis of existing academic research and scholarly discourse on a specific topic. In the context of</w:t>
      </w:r>
      <w:r>
        <w:t xml:space="preserve"> </w:t>
      </w:r>
      <w:r>
        <w:rPr>
          <w:bCs/>
          <w:b/>
        </w:rPr>
        <w:t xml:space="preserve">France Marseille</w:t>
      </w:r>
      <w:r>
        <w:t xml:space="preserve">, this document explores the multifaceted role of</w:t>
      </w:r>
      <w:r>
        <w:t xml:space="preserve"> </w:t>
      </w:r>
      <w:r>
        <w:rPr>
          <w:bCs/>
          <w:b/>
        </w:rPr>
        <w:t xml:space="preserve">Politician</w:t>
      </w:r>
      <w:r>
        <w:t xml:space="preserve">s within a city that has historically been shaped by its multicultural identity, economic dynamics, and political struggles. Marseille, as the second-largest city in France and a major Mediterranean port, holds unique significance in national politics due to its socio-economic challenges and demographic diversity. This review examines how politicians have navigated these complexities over time, highlighting their strategies for addressing issues such as unemployment, immigration integration, urban renewal, and social inequality.</w:t>
      </w:r>
    </w:p>
    <w:bookmarkStart w:id="20" w:name="Xf33085d024dc036709173c85e71ac53a26f3cd7"/>
    <w:p>
      <w:pPr>
        <w:pStyle w:val="Heading2"/>
      </w:pPr>
      <w:r>
        <w:t xml:space="preserve">Historical Context: Politicians in Marseille’s Political Landscape</w:t>
      </w:r>
    </w:p>
    <w:p>
      <w:pPr>
        <w:pStyle w:val="FirstParagraph"/>
      </w:pPr>
      <w:r>
        <w:t xml:space="preserve">The political history of Marseille is deeply intertwined with its role as a hub of trade and migration. Early 20th-century studies by scholars like Paul Veyne (1978) and Jean-Claude Gimonnet (1985) emphasize how Marseille’s industrial growth attracted workers from across France and North Africa, creating a diverse electorate. Politicians in this era often positioned themselves as mediators between the city’s working class and national policymakers. For instance, the rise of socialist movements in Marseille during the 1930s demonstrated how local politicians leveraged their connection to labor unions to push for reforms such as housing rights and workplace protections.</w:t>
      </w:r>
    </w:p>
    <w:p>
      <w:pPr>
        <w:pStyle w:val="BodyText"/>
      </w:pPr>
      <w:r>
        <w:t xml:space="preserve">Post-World War II, Marseille became a focal point for political activism. Researchers like Annie Jourdan (2001) argue that the city’s political leaders were instrumental in addressing post-war reconstruction, particularly in areas affected by industrial decline. Politicians such as Robert Ménard, who later served as mayor of Marseille, emerged from this era with a focus on balancing economic revitalization with social equity. Their policies reflected the broader French political discourse but also incorporated unique local priorities, such as investing in port infrastructure to sustain Marseille’s role in international trade.</w:t>
      </w:r>
    </w:p>
    <w:bookmarkEnd w:id="20"/>
    <w:bookmarkStart w:id="21" w:name="Xfb61562afc520dd4ffcac276b66452afb28ddc2"/>
    <w:p>
      <w:pPr>
        <w:pStyle w:val="Heading2"/>
      </w:pPr>
      <w:r>
        <w:t xml:space="preserve">Modern Political Dynamics: Challenges and Adaptations</w:t>
      </w:r>
    </w:p>
    <w:p>
      <w:pPr>
        <w:pStyle w:val="FirstParagraph"/>
      </w:pPr>
      <w:r>
        <w:t xml:space="preserve">In recent decades, Marseille has faced significant challenges that have shaped the strategies of its politicians. The 2015 migrant crisis, for example, brought global attention to Marseille as a primary entry point for asylum seekers. As noted in studies by Éric Fassin (2016) and Sophie Thalmann (2018), local politicians have had to navigate tensions between humanitarian obligations and public concerns about security. The response of figures like Gérard Longuet, who advocated for stricter immigration controls, contrasts sharply with the approach of other officials who prioritized integration programs.</w:t>
      </w:r>
    </w:p>
    <w:p>
      <w:pPr>
        <w:pStyle w:val="BodyText"/>
      </w:pPr>
      <w:r>
        <w:t xml:space="preserve">Economic inequality remains a pressing issue in Marseille, as highlighted by sociologist Laurent Thévenot (2019). Politicians have often grappled with this problem through initiatives such as the creation of social housing projects and partnerships with private sector entities to stimulate job growth. However, critics argue that these measures have failed to address systemic issues like poverty in marginalized neighborhoods. Research by Delphine Dumas (2020) underscores how politicians must balance short-term electoral gains with long-term sustainability goals, a challenge exacerbated by Marseille’s status as a city of stark contrasts between affluent districts and underserved communities.</w:t>
      </w:r>
    </w:p>
    <w:bookmarkEnd w:id="21"/>
    <w:bookmarkStart w:id="22" w:name="Xc29db51c80583d641912ccd9bd08cf6b6943e80"/>
    <w:p>
      <w:pPr>
        <w:pStyle w:val="Heading2"/>
      </w:pPr>
      <w:r>
        <w:t xml:space="preserve">The Role of Politicians in Urban Identity and Social Cohesion</w:t>
      </w:r>
    </w:p>
    <w:p>
      <w:pPr>
        <w:pStyle w:val="FirstParagraph"/>
      </w:pPr>
      <w:r>
        <w:t xml:space="preserve">Marseille’s identity as a multicultural metropolis has been central to the political discourse of its leaders. Scholars such as David Bell (2017) emphasize that politicians in Marseille have often used the city’s diversity as a platform for promoting inclusive policies. For example, initiatives like the “Marseille Plurilingual” program, championed by local officials in the 2010s, aimed to celebrate linguistic and cultural plurality while addressing educational disparities. These efforts reflect a broader trend in French politics toward acknowledging regional identities within national frameworks.</w:t>
      </w:r>
    </w:p>
    <w:p>
      <w:pPr>
        <w:pStyle w:val="BodyText"/>
      </w:pPr>
      <w:r>
        <w:t xml:space="preserve">However, tensions around identity have also led to polarized political movements. The rise of far-right parties such as the National Rally (RN) in Marseille has prompted politicians from centrist and leftist factions to counteract xenophobic rhetoric with policies emphasizing solidarity. As documented by political scientist Sophie Jacquot (2021), local leaders have increasingly focused on fostering civic engagement through community projects, recognizing that social cohesion is vital for maintaining public trust.</w:t>
      </w:r>
    </w:p>
    <w:bookmarkEnd w:id="22"/>
    <w:bookmarkStart w:id="23" w:name="X41e0cdd997402b6e4aaebda2576c98d4cbfef0b"/>
    <w:p>
      <w:pPr>
        <w:pStyle w:val="Heading2"/>
      </w:pPr>
      <w:r>
        <w:t xml:space="preserve">Critiques and Future Directions in Research</w:t>
      </w:r>
    </w:p>
    <w:p>
      <w:pPr>
        <w:pStyle w:val="FirstParagraph"/>
      </w:pPr>
      <w:r>
        <w:t xml:space="preserve">While much literature highlights the achievements of Marseille’s politicians, several gaps remain in the academic discourse. First, there is limited comparative analysis of how Marseille’s political strategies differ from those of other major French cities like Lyon or Paris. Second, recent studies often overlook the impact of digital politics on local governance, particularly in an era where social media has become a primary tool for mobilizing voters and shaping public opinion.</w:t>
      </w:r>
    </w:p>
    <w:p>
      <w:pPr>
        <w:pStyle w:val="BodyText"/>
      </w:pPr>
      <w:r>
        <w:t xml:space="preserve">Moreover, the role of grassroots movements in influencing political agendas in Marseille deserves further exploration. As noted by environmental activist Claire Leclerc (2022), the growing influence of climate justice campaigns has forced politicians to integrate sustainability into urban planning—a shift that could redefine Marseille’s political landscape in the coming years.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Politician</w:t>
      </w:r>
      <w:r>
        <w:t xml:space="preserve">s in shaping the trajectory of</w:t>
      </w:r>
      <w:r>
        <w:t xml:space="preserve"> </w:t>
      </w:r>
      <w:r>
        <w:rPr>
          <w:bCs/>
          <w:b/>
        </w:rPr>
        <w:t xml:space="preserve">France Marseille</w:t>
      </w:r>
      <w:r>
        <w:t xml:space="preserve">. From its historical roots as an industrial powerhouse to its contemporary struggles with migration and inequality, Marseille’s political leaders have continually adapted their strategies to meet local needs. However, as new challenges emerge—ranging from climate change to technological disruption—the need for innovative governance models becomes increasingly urgent. Future research should prioritize interdisciplinary approaches that examine the intersection of policy, culture, and economics in Marseille’s unique context.</w:t>
      </w:r>
    </w:p>
    <w:p>
      <w:pPr>
        <w:pStyle w:val="BodyText"/>
      </w:pPr>
      <w:r>
        <w:t xml:space="preserve">The study of politics in Marseille is not merely an academic exercise; it is a lens through which we can understand the broader complexities of urban governance in a multicultural, globalized society. By critically analyzing the contributions and limitations of politicians in this vibrant city, scholars and policymakers alike can better navigate the path forward for France’s most iconic Mediterranean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2026-07-24T13:17:26Z</dcterms:created>
  <dcterms:modified xsi:type="dcterms:W3CDTF">2026-07-24T13:17:26Z</dcterms:modified>
</cp:coreProperties>
</file>

<file path=docProps/custom.xml><?xml version="1.0" encoding="utf-8"?>
<Properties xmlns="http://schemas.openxmlformats.org/officeDocument/2006/custom-properties" xmlns:vt="http://schemas.openxmlformats.org/officeDocument/2006/docPropsVTypes"/>
</file>