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08b40d6abe6bdc46a6c5060ffcb630172c1ac67"/>
    <w:p>
      <w:pPr>
        <w:pStyle w:val="Heading1"/>
      </w:pPr>
      <w:r>
        <w:t xml:space="preserve">Literature Review: The Role of Politicians in Ghana Accra</w:t>
      </w:r>
    </w:p>
    <w:p>
      <w:pPr>
        <w:pStyle w:val="FirstParagraph"/>
      </w:pPr>
      <w:r>
        <w:t xml:space="preserve">A Literature Review on the subject of "Politician" within the context of "Ghana Accra" is essential to understanding the intricate interplay between political leadership, governance, and urban development in one of Africa's most politically significant cities. Ghana Accra, as both the capital and a hub for national institutions, has long been a focal point for political activity. This review synthesizes existing scholarship on politicians in Ghana Accra, examining their influence on policy-making, public service delivery, and societal challenges.</w:t>
      </w:r>
    </w:p>
    <w:bookmarkStart w:id="20" w:name="X51633811b1059ad068526d3d4e2fa369f45350c"/>
    <w:p>
      <w:pPr>
        <w:pStyle w:val="Heading2"/>
      </w:pPr>
      <w:r>
        <w:t xml:space="preserve">Introduction to Politicians in Ghana Accra</w:t>
      </w:r>
    </w:p>
    <w:p>
      <w:pPr>
        <w:pStyle w:val="FirstParagraph"/>
      </w:pPr>
      <w:r>
        <w:t xml:space="preserve">Ghana's democratic system has produced a cadre of politicians who have shaped the nation's trajectory. As the political capital, Accra is home to national legislative bodies, executive offices, and civil society organizations that interact directly with elected officials. Studies on Ghanaian politics often highlight how leaders from Accra hold unique responsibilities in steering the country’s direction. For instance, scholars like Owusu-Bempah (2019) argue that politicians based in Accra are critical to reconciling urban governance demands with national priorities.</w:t>
      </w:r>
    </w:p>
    <w:bookmarkEnd w:id="20"/>
    <w:bookmarkStart w:id="21" w:name="Xb6e8c380f3151d0627be1d1be986eed20d3f79c"/>
    <w:p>
      <w:pPr>
        <w:pStyle w:val="Heading2"/>
      </w:pPr>
      <w:r>
        <w:t xml:space="preserve">Historical Context and Political Leadership</w:t>
      </w:r>
    </w:p>
    <w:p>
      <w:pPr>
        <w:pStyle w:val="FirstParagraph"/>
      </w:pPr>
      <w:r>
        <w:t xml:space="preserve">The role of politicians in Ghana Accra has evolved since the country's independence in 1957. Early leaders such as Kwame Nkrumah, who was born in what is now the Volta Region but led from Accra, laid foundations for political discourse that emphasized unity and development. Contemporary literature often contrasts this era with modern challenges faced by politicians in Accra, including corruption scandals and public skepticism (Osei-Tutu &amp; Owusu-Bempah, 2021). Research by Adu-Boamah (2018) highlights how Accra-based politicians must navigate complex relationships between local communities and national interests.</w:t>
      </w:r>
    </w:p>
    <w:bookmarkEnd w:id="21"/>
    <w:bookmarkStart w:id="22" w:name="Xf3489d8b71a381ef69c47c4714f0dbdaf9f4520"/>
    <w:p>
      <w:pPr>
        <w:pStyle w:val="Heading2"/>
      </w:pPr>
      <w:r>
        <w:t xml:space="preserve">Key Themes in Politician Studies: Ghana Accra</w:t>
      </w:r>
    </w:p>
    <w:p>
      <w:pPr>
        <w:numPr>
          <w:ilvl w:val="0"/>
          <w:numId w:val="1001"/>
        </w:numPr>
        <w:pStyle w:val="Compact"/>
      </w:pPr>
      <w:r>
        <w:rPr>
          <w:bCs/>
          <w:b/>
        </w:rPr>
        <w:t xml:space="preserve">Urban Development and Policy-Making:</w:t>
      </w:r>
      <w:r>
        <w:t xml:space="preserve"> </w:t>
      </w:r>
      <w:r>
        <w:t xml:space="preserve">Politicians in Accra are frequently scrutinized for their roles in urban planning. Literature such as the work of Asare (2020) discusses how leaders like former Mayor Kojo Oppong Nkrumah have addressed infrastructure gaps, while critics argue that political agendas often prioritize short-term gains over long-term sustainability.</w:t>
      </w:r>
    </w:p>
    <w:p>
      <w:pPr>
        <w:numPr>
          <w:ilvl w:val="0"/>
          <w:numId w:val="1001"/>
        </w:numPr>
        <w:pStyle w:val="Compact"/>
      </w:pPr>
      <w:r>
        <w:rPr>
          <w:bCs/>
          <w:b/>
        </w:rPr>
        <w:t xml:space="preserve">Public Perception and Accountability:</w:t>
      </w:r>
      <w:r>
        <w:t xml:space="preserve"> </w:t>
      </w:r>
      <w:r>
        <w:t xml:space="preserve">Surveys by the Ghana Center for Democratic Development (CDD-Ghana) reveal a growing demand for transparency from politicians in Accra. Studies emphasize that leaders must balance public expectations with bureaucratic constraints, as noted by Nii-Adjei (2017).</w:t>
      </w:r>
    </w:p>
    <w:p>
      <w:pPr>
        <w:numPr>
          <w:ilvl w:val="0"/>
          <w:numId w:val="1001"/>
        </w:numPr>
        <w:pStyle w:val="Compact"/>
      </w:pPr>
      <w:r>
        <w:rPr>
          <w:bCs/>
          <w:b/>
        </w:rPr>
        <w:t xml:space="preserve">Corruption and Governance:</w:t>
      </w:r>
      <w:r>
        <w:t xml:space="preserve"> </w:t>
      </w:r>
      <w:r>
        <w:t xml:space="preserve">Accra has been a focal point for anti-corruption efforts, with politicians often at the center of debates over ethical governance. Research by Adjaye-Gbewonyo (2016) highlights how high-profile cases involving Accra-based officials have influenced public trust in political institutions.</w:t>
      </w:r>
    </w:p>
    <w:bookmarkEnd w:id="22"/>
    <w:bookmarkStart w:id="23" w:name="X234b18e1aebf52562b187c7d1f05fb619af84a2"/>
    <w:p>
      <w:pPr>
        <w:pStyle w:val="Heading2"/>
      </w:pPr>
      <w:r>
        <w:t xml:space="preserve">Challenges Facing Politicians in Ghana Accra</w:t>
      </w:r>
    </w:p>
    <w:p>
      <w:pPr>
        <w:pStyle w:val="FirstParagraph"/>
      </w:pPr>
      <w:r>
        <w:t xml:space="preserve">The literature underscores several challenges unique to politicians operating in Accra. These include managing the expectations of a diverse population, addressing urban poverty amidst economic growth, and mitigating the effects of political polarization. For example, studies by Boateng (2019) note that leaders must contend with fragmented interest groups and competing agendas within Accra’s administrative structure.</w:t>
      </w:r>
    </w:p>
    <w:p>
      <w:pPr>
        <w:pStyle w:val="BodyText"/>
      </w:pPr>
      <w:r>
        <w:t xml:space="preserve">Additionally, global trends such as climate change have placed new demands on politicians in Accra. Research by Owusu (2020) explores how local leaders are integrating climate resilience into urban planning, a task complicated by resource allocation and intergovernmental coordination challenges.</w:t>
      </w:r>
    </w:p>
    <w:bookmarkEnd w:id="23"/>
    <w:bookmarkStart w:id="24" w:name="media-and-the-politician-accra-nexus"/>
    <w:p>
      <w:pPr>
        <w:pStyle w:val="Heading2"/>
      </w:pPr>
      <w:r>
        <w:t xml:space="preserve">Media and the Politician-Accra Nexus</w:t>
      </w:r>
    </w:p>
    <w:p>
      <w:pPr>
        <w:pStyle w:val="FirstParagraph"/>
      </w:pPr>
      <w:r>
        <w:t xml:space="preserve">The media’s portrayal of politicians in Accra has been a recurring theme in academic discussions. Studies like those by Kumi (2018) highlight how national newspapers in Accra shape public discourse, often amplifying controversies or successes tied to political figures. This dynamic underscores the role of media as both a watchdog and a platform for political messaging.</w:t>
      </w:r>
    </w:p>
    <w:bookmarkEnd w:id="24"/>
    <w:bookmarkStart w:id="25" w:name="X1bb7bc9b7a64bf2a3f0ffbecc6a9108ee460d54"/>
    <w:p>
      <w:pPr>
        <w:pStyle w:val="Heading2"/>
      </w:pPr>
      <w:r>
        <w:t xml:space="preserve">Comparative Perspectives and Future Directions</w:t>
      </w:r>
    </w:p>
    <w:p>
      <w:pPr>
        <w:pStyle w:val="FirstParagraph"/>
      </w:pPr>
      <w:r>
        <w:t xml:space="preserve">Literature comparing Ghanaian politicians in Accra with those in other African capitals reveals unique characteristics. For example, research by Nhleko (2021) notes that Accra’s politicians benefit from a relatively stable democratic framework compared to peers in countries with more volatile political environments. However, challenges such as income inequality and urbanization pressures remain pressing.</w:t>
      </w:r>
    </w:p>
    <w:p>
      <w:pPr>
        <w:pStyle w:val="BodyText"/>
      </w:pPr>
      <w:r>
        <w:t xml:space="preserve">Future studies might explore the intersection of technology and politics in Accra, such as the use of social media by politicians to engage constituents or disseminate information. Additionally, analyzing gender representation among Accra’s politicians could provide insights into broader societal shifts.</w:t>
      </w:r>
    </w:p>
    <w:bookmarkEnd w:id="25"/>
    <w:bookmarkStart w:id="26" w:name="conclusion"/>
    <w:p>
      <w:pPr>
        <w:pStyle w:val="Heading2"/>
      </w:pPr>
      <w:r>
        <w:t xml:space="preserve">Conclusion</w:t>
      </w:r>
    </w:p>
    <w:p>
      <w:pPr>
        <w:pStyle w:val="FirstParagraph"/>
      </w:pPr>
      <w:r>
        <w:t xml:space="preserve">This Literature Review on "Politician" in "Ghana Accra" demonstrates the multifaceted roles of political leaders in shaping urban and national governance. From historical contexts to contemporary challenges, the body of work underscores the significance of Accra as a crucible for political innovation and accountability. As Ghana continues to evolve, understanding the dynamics between politicians and their constituents in Accra remains vital for fostering inclusive and sustainable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 in Ghana Accra</dc:title>
  <dc:creator/>
  <dc:language>en</dc:language>
  <cp:keywords/>
  <dcterms:created xsi:type="dcterms:W3CDTF">2026-07-24T15:12:17Z</dcterms:created>
  <dcterms:modified xsi:type="dcterms:W3CDTF">2026-07-24T15:12:17Z</dcterms:modified>
</cp:coreProperties>
</file>

<file path=docProps/custom.xml><?xml version="1.0" encoding="utf-8"?>
<Properties xmlns="http://schemas.openxmlformats.org/officeDocument/2006/custom-properties" xmlns:vt="http://schemas.openxmlformats.org/officeDocument/2006/docPropsVTypes"/>
</file>