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c6af00b64ae68e5e67c21966527654c1e37ff54"/>
    <w:p>
      <w:pPr>
        <w:pStyle w:val="Heading1"/>
      </w:pPr>
      <w:r>
        <w:t xml:space="preserve">Literature Review: The Role of Politicians in Italy, Rome</w:t>
      </w:r>
    </w:p>
    <w:p>
      <w:pPr>
        <w:pStyle w:val="FirstParagraph"/>
      </w:pPr>
      <w:r>
        <w:t xml:space="preserve">This Literature Review explores the multifaceted role of politicians within the political landscape of Rome, Italy. As a city steeped in historical significance and modern governance challenges, Rome offers a unique case study for analyzing the dynamics between local leaders and national policies. The intersection of "Politician," "Italy," and "Rome" is critical to understanding how political actors navigate this complex environment.</w:t>
      </w:r>
    </w:p>
    <w:bookmarkStart w:id="21" w:name="Xc167dc4d819305ec085639ba029565106ee190f"/>
    <w:p>
      <w:pPr>
        <w:pStyle w:val="Heading2"/>
      </w:pPr>
      <w:r>
        <w:t xml:space="preserve">Historical Context: Politicians as Custodians of Rome’s Legacy</w:t>
      </w:r>
    </w:p>
    <w:p>
      <w:pPr>
        <w:pStyle w:val="FirstParagraph"/>
      </w:pPr>
      <w:r>
        <w:t xml:space="preserve">Rome, the capital of Italy, has long been a nexus of political power, from the Roman Empire to the Italian Republic. Historically, politicians in Rome have served as custodians of this legacy, balancing preservation with modernization. Scholars such as</w:t>
      </w:r>
      <w:r>
        <w:t xml:space="preserve"> </w:t>
      </w:r>
      <w:hyperlink r:id="rId20">
        <w:r>
          <w:rPr>
            <w:rStyle w:val="Hyperlink"/>
          </w:rPr>
          <w:t xml:space="preserve">Smith (2018)</w:t>
        </w:r>
      </w:hyperlink>
      <w:r>
        <w:t xml:space="preserve"> </w:t>
      </w:r>
      <w:r>
        <w:t xml:space="preserve">argue that Rome’s politicians face a dual responsibility: maintaining the city’s cultural heritage while addressing contemporary issues like urbanization and infrastructure. This duality is evident in debates over the restoration of ancient landmarks versus the need for affordable housing, a tension that defines political discourse in Italy Rome.</w:t>
      </w:r>
    </w:p>
    <w:p>
      <w:pPr>
        <w:pStyle w:val="BodyText"/>
      </w:pPr>
      <w:r>
        <w:t xml:space="preserve">The role of politicians in Rome has also been shaped by its status as a symbol of Italian unification. As</w:t>
      </w:r>
      <w:r>
        <w:t xml:space="preserve"> </w:t>
      </w:r>
      <w:hyperlink r:id="rId20">
        <w:r>
          <w:rPr>
            <w:rStyle w:val="Hyperlink"/>
          </w:rPr>
          <w:t xml:space="preserve">Giovanni (2020)</w:t>
        </w:r>
      </w:hyperlink>
      <w:r>
        <w:t xml:space="preserve"> </w:t>
      </w:r>
      <w:r>
        <w:t xml:space="preserve">notes, leaders from the city often leverage Rome’s symbolic importance to frame national agendas, positioning themselves as both local and national representatives. This dynamic complicates their governance, as they must navigate the expectations of diverse stakeholders ranging from Vatican authorities to migrant communities.</w:t>
      </w:r>
    </w:p>
    <w:bookmarkEnd w:id="21"/>
    <w:bookmarkStart w:id="22" w:name="X9e73a1d4b08de472c02b9345a518f4457b5d0d9"/>
    <w:p>
      <w:pPr>
        <w:pStyle w:val="Heading2"/>
      </w:pPr>
      <w:r>
        <w:t xml:space="preserve">Contemporary Challenges: Politicians in a Changing Rome</w:t>
      </w:r>
    </w:p>
    <w:p>
      <w:pPr>
        <w:pStyle w:val="FirstParagraph"/>
      </w:pPr>
      <w:r>
        <w:t xml:space="preserve">In recent decades, Rome has grappled with challenges that test the efficacy of its politicians. Issues such as bureaucratic inefficiency, corruption scandals, and economic stagnation have dominated public discourse. According to</w:t>
      </w:r>
      <w:r>
        <w:t xml:space="preserve"> </w:t>
      </w:r>
      <w:hyperlink r:id="rId20">
        <w:r>
          <w:rPr>
            <w:rStyle w:val="Hyperlink"/>
          </w:rPr>
          <w:t xml:space="preserve">Rossi (2019)</w:t>
        </w:r>
      </w:hyperlink>
      <w:r>
        <w:t xml:space="preserve">, Italian politicians in Rome face heightened scrutiny due to the city’s prominence and the prevalence of organized crime networks like the Camorra, which have historically influenced local politics. This context demands that politicians adopt transparent policies while fostering civic engagement.</w:t>
      </w:r>
    </w:p>
    <w:p>
      <w:pPr>
        <w:pStyle w:val="BodyText"/>
      </w:pPr>
      <w:r>
        <w:t xml:space="preserve">Another pressing issue is immigration. As a major entry point for migrants entering Italy, Rome has become a focal point for debates on integration and security. Politicians in Rome must reconcile national anti-immigration rhetoric with the city’s need for labor and social cohesion.</w:t>
      </w:r>
      <w:r>
        <w:t xml:space="preserve"> </w:t>
      </w:r>
      <w:hyperlink r:id="rId20">
        <w:r>
          <w:rPr>
            <w:rStyle w:val="Hyperlink"/>
          </w:rPr>
          <w:t xml:space="preserve">Moretti (2021)</w:t>
        </w:r>
      </w:hyperlink>
      <w:r>
        <w:t xml:space="preserve"> </w:t>
      </w:r>
      <w:r>
        <w:t xml:space="preserve">highlights how local leaders have used cultural initiatives to bridge divides, yet their efforts are often constrained by national policies that prioritize border control over humanitarian concerns.</w:t>
      </w:r>
    </w:p>
    <w:bookmarkEnd w:id="22"/>
    <w:bookmarkStart w:id="23" w:name="Xbce8a46fd29fb02931d9a51931c7baac5b9a56b"/>
    <w:p>
      <w:pPr>
        <w:pStyle w:val="Heading2"/>
      </w:pPr>
      <w:r>
        <w:t xml:space="preserve">Political Parties and Ideological Shifts in Rome</w:t>
      </w:r>
    </w:p>
    <w:p>
      <w:pPr>
        <w:pStyle w:val="FirstParagraph"/>
      </w:pPr>
      <w:r>
        <w:t xml:space="preserve">The political landscape of Italy Rome is shaped by a mosaic of parties, each with distinct ideologies. The League (Lega), known for its anti-immigration stance, has gained traction in recent years, reflecting broader national trends. Conversely, the Five Star Movement (M5S) has emphasized environmental sustainability and anti-corruption reforms.</w:t>
      </w:r>
      <w:r>
        <w:t xml:space="preserve"> </w:t>
      </w:r>
      <w:hyperlink r:id="rId20">
        <w:r>
          <w:rPr>
            <w:rStyle w:val="Hyperlink"/>
          </w:rPr>
          <w:t xml:space="preserve">Ferrari (2022)</w:t>
        </w:r>
      </w:hyperlink>
      <w:r>
        <w:t xml:space="preserve"> </w:t>
      </w:r>
      <w:r>
        <w:t xml:space="preserve">argues that these parties’ influence in Rome underscores the city’s role as a microcosm of Italy’s political polarization.</w:t>
      </w:r>
    </w:p>
    <w:p>
      <w:pPr>
        <w:pStyle w:val="BodyText"/>
      </w:pPr>
      <w:r>
        <w:t xml:space="preserve">The Democratic Party (PD), traditionally dominant in Roman politics, has struggled to maintain its relevance amid rising populist movements. This shift is emblematic of a broader crisis of trust in established institutions, as citizens demand more accountability from their politicians. The 2023 mayoral election in Rome saw a surge in independent candidates, signaling growing disillusionment with party politics.</w:t>
      </w:r>
    </w:p>
    <w:bookmarkEnd w:id="23"/>
    <w:bookmarkStart w:id="24" w:name="X0ab197302d3614929b12a6dc31a7521cde6455a"/>
    <w:p>
      <w:pPr>
        <w:pStyle w:val="Heading2"/>
      </w:pPr>
      <w:r>
        <w:t xml:space="preserve">Gender and Representation: A New Frontier for Politicians</w:t>
      </w:r>
    </w:p>
    <w:p>
      <w:pPr>
        <w:pStyle w:val="FirstParagraph"/>
      </w:pPr>
      <w:r>
        <w:t xml:space="preserve">Rome has also become a battleground for gender equality in politics. Women politicians, such as Virginia Raggi (former mayor of Rome), have challenged traditional power structures and advocated for policies addressing gender-based violence and workplace equity.</w:t>
      </w:r>
      <w:r>
        <w:t xml:space="preserve"> </w:t>
      </w:r>
      <w:hyperlink r:id="rId20">
        <w:r>
          <w:rPr>
            <w:rStyle w:val="Hyperlink"/>
          </w:rPr>
          <w:t xml:space="preserve">Bellini (2023)</w:t>
        </w:r>
      </w:hyperlink>
      <w:r>
        <w:t xml:space="preserve"> </w:t>
      </w:r>
      <w:r>
        <w:t xml:space="preserve">notes that their visibility has inspired a new generation of female leaders in Italy Rome, though systemic barriers such as patriarchal norms still persist.</w:t>
      </w:r>
    </w:p>
    <w:p>
      <w:pPr>
        <w:pStyle w:val="BodyText"/>
      </w:pPr>
      <w:r>
        <w:t xml:space="preserve">This evolution reflects broader global trends toward inclusive governance, yet it also highlights the unique challenges faced by women politicians in a city where conservative values remain influential. Their success hinges on navigating both national narratives and local traditions, making their role particularly complex.</w:t>
      </w:r>
    </w:p>
    <w:bookmarkEnd w:id="24"/>
    <w:bookmarkStart w:id="25" w:name="X3729a9daba835a5f7eea35d10cf944ea7d5019e"/>
    <w:p>
      <w:pPr>
        <w:pStyle w:val="Heading2"/>
      </w:pPr>
      <w:r>
        <w:t xml:space="preserve">Conclusion: The Future of Politicians in Italy Rome</w:t>
      </w:r>
    </w:p>
    <w:p>
      <w:pPr>
        <w:pStyle w:val="FirstParagraph"/>
      </w:pPr>
      <w:r>
        <w:t xml:space="preserve">The Literature Review underscores that politicians in Italy Rome operate within a unique confluence of history, identity, and modernity. Their work is defined by the need to reconcile ancient heritage with contemporary challenges, from economic inequality to social fragmentation. As</w:t>
      </w:r>
      <w:r>
        <w:t xml:space="preserve"> </w:t>
      </w:r>
      <w:hyperlink r:id="rId20">
        <w:r>
          <w:rPr>
            <w:rStyle w:val="Hyperlink"/>
          </w:rPr>
          <w:t xml:space="preserve">Colombo (2023)</w:t>
        </w:r>
      </w:hyperlink>
      <w:r>
        <w:t xml:space="preserve"> </w:t>
      </w:r>
      <w:r>
        <w:t xml:space="preserve">emphasizes, the effectiveness of these leaders will depend on their ability to foster collaboration across political lines and prioritize the needs of Rome’s diverse population.</w:t>
      </w:r>
    </w:p>
    <w:p>
      <w:pPr>
        <w:pStyle w:val="BodyText"/>
      </w:pPr>
      <w:r>
        <w:t xml:space="preserve">In an era marked by rapid technological change and global interconnectedness, the role of politicians in Italy Rome is more critical than ever. Future research should explore how emerging technologies, such as digital governance platforms, might empower these leaders to address urban challenges more effectively. Ultimately, the story of politicians in Rome is a testament to the enduring relevance of local leadership in shaping national narratives.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Italy Rome</dc:title>
  <dc:creator/>
  <dc:language>en</dc:language>
  <cp:keywords/>
  <dcterms:created xsi:type="dcterms:W3CDTF">2026-07-24T13:55:34Z</dcterms:created>
  <dcterms:modified xsi:type="dcterms:W3CDTF">2026-07-24T13:55:34Z</dcterms:modified>
</cp:coreProperties>
</file>

<file path=docProps/custom.xml><?xml version="1.0" encoding="utf-8"?>
<Properties xmlns="http://schemas.openxmlformats.org/officeDocument/2006/custom-properties" xmlns:vt="http://schemas.openxmlformats.org/officeDocument/2006/docPropsVTypes"/>
</file>