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013eab1dc85aebc29bd2039fb2219056aaccdda"/>
    <w:p>
      <w:pPr>
        <w:pStyle w:val="Heading1"/>
      </w:pPr>
      <w:r>
        <w:t xml:space="preserve">Literature Review: The Role and Impact of Politicians in Ivory Coast Abidjan</w:t>
      </w:r>
    </w:p>
    <w:p>
      <w:pPr>
        <w:pStyle w:val="FirstParagraph"/>
      </w:pPr>
      <w:r>
        <w:rPr>
          <w:bCs/>
          <w:b/>
        </w:rPr>
        <w:t xml:space="preserve">Literature Review:</w:t>
      </w:r>
      <w:r>
        <w:t xml:space="preserve"> </w:t>
      </w:r>
      <w:r>
        <w:t xml:space="preserve">This document serves as a comprehensive analysis of existing academic discourse on politicians within the political, social, and economic framework of</w:t>
      </w:r>
      <w:r>
        <w:t xml:space="preserve"> </w:t>
      </w:r>
      <w:r>
        <w:rPr>
          <w:bCs/>
          <w:b/>
        </w:rPr>
        <w:t xml:space="preserve">Ivory Coast Abidjan</w:t>
      </w:r>
      <w:r>
        <w:t xml:space="preserve">. By examining scholarly works, policy documents, and regional studies, this review explores how politicians in Abidjan influence governance, national development strategies, and socio-political stability in Côte d'Ivoire. The focus on</w:t>
      </w:r>
      <w:r>
        <w:t xml:space="preserve"> </w:t>
      </w:r>
      <w:r>
        <w:rPr>
          <w:bCs/>
          <w:b/>
        </w:rPr>
        <w:t xml:space="preserve">Politician</w:t>
      </w:r>
      <w:r>
        <w:t xml:space="preserve"> </w:t>
      </w:r>
      <w:r>
        <w:t xml:space="preserve">as a central theme is critical to understanding the dynamics of leadership in a region that has historically been the epicenter of Ivorian political activity.</w:t>
      </w:r>
    </w:p>
    <w:bookmarkStart w:id="20" w:name="Xe9fe243f61269fc7c4cfee5afb8106c497d4dee"/>
    <w:p>
      <w:pPr>
        <w:pStyle w:val="Heading2"/>
      </w:pPr>
      <w:r>
        <w:t xml:space="preserve">Historical Context and Political Evolution</w:t>
      </w:r>
    </w:p>
    <w:p>
      <w:pPr>
        <w:pStyle w:val="FirstParagraph"/>
      </w:pPr>
      <w:r>
        <w:t xml:space="preserve">The role of politicians in</w:t>
      </w:r>
      <w:r>
        <w:t xml:space="preserve"> </w:t>
      </w:r>
      <w:r>
        <w:rPr>
          <w:bCs/>
          <w:b/>
        </w:rPr>
        <w:t xml:space="preserve">Ivory Coast Abidjan</w:t>
      </w:r>
      <w:r>
        <w:t xml:space="preserve"> </w:t>
      </w:r>
      <w:r>
        <w:t xml:space="preserve">has evolved significantly since the country's independence from French colonial rule in 1960. Early studies, such as those by</w:t>
      </w:r>
      <w:r>
        <w:t xml:space="preserve"> </w:t>
      </w:r>
      <w:r>
        <w:rPr>
          <w:iCs/>
          <w:i/>
        </w:rPr>
        <w:t xml:space="preserve">Azoulay (2015)</w:t>
      </w:r>
      <w:r>
        <w:t xml:space="preserve">, highlight how Abidjan emerged as the political capital of Côte d'Ivoire, hosting key institutions like the Presidency and Parliament. Politicians during this period were instrumental in shaping post-colonial governance structures, often navigating between traditional leadership systems and modern bureaucratic frameworks.</w:t>
      </w:r>
    </w:p>
    <w:p>
      <w:pPr>
        <w:pStyle w:val="BodyText"/>
      </w:pPr>
      <w:r>
        <w:rPr>
          <w:bCs/>
          <w:b/>
        </w:rPr>
        <w:t xml:space="preserve">Politician</w:t>
      </w:r>
      <w:r>
        <w:t xml:space="preserve"> </w:t>
      </w:r>
      <w:r>
        <w:t xml:space="preserve">figures such as Felix Houphouët-Boigny, the first President of Ivory Coast, are frequently referenced in literature on Abidjan's political history. His tenure (1960–1993) is noted for fostering economic growth and regional stability, though critics argue that centralized power weakened democratic institutions. This historical lens underscores how politicians in Abidjan have historically balanced national aspirations with local governance challenges.</w:t>
      </w:r>
    </w:p>
    <w:bookmarkEnd w:id="20"/>
    <w:bookmarkStart w:id="21" w:name="X32d446b60a486af6ebd1977336361799b806e88"/>
    <w:p>
      <w:pPr>
        <w:pStyle w:val="Heading2"/>
      </w:pPr>
      <w:r>
        <w:t xml:space="preserve">Theoretical Frameworks and Political Leadership</w:t>
      </w:r>
    </w:p>
    <w:p>
      <w:pPr>
        <w:pStyle w:val="FirstParagraph"/>
      </w:pPr>
      <w:r>
        <w:t xml:space="preserve">Scholarly literature often employs political theory to dissect the actions of</w:t>
      </w:r>
      <w:r>
        <w:t xml:space="preserve"> </w:t>
      </w:r>
      <w:r>
        <w:rPr>
          <w:bCs/>
          <w:b/>
        </w:rPr>
        <w:t xml:space="preserve">Politician</w:t>
      </w:r>
      <w:r>
        <w:t xml:space="preserve"> </w:t>
      </w:r>
      <w:r>
        <w:t xml:space="preserve">in Abidjan. For instance,</w:t>
      </w:r>
      <w:r>
        <w:t xml:space="preserve"> </w:t>
      </w:r>
      <w:r>
        <w:rPr>
          <w:iCs/>
          <w:i/>
        </w:rPr>
        <w:t xml:space="preserve">Bourdieu (1979)</w:t>
      </w:r>
      <w:r>
        <w:t xml:space="preserve">’s concept of "political capital" is used to analyze how leaders leverage networks, resources, and cultural legitimacy to maintain influence. In the Ivorian context, this theory applies to politicians who dominate Abidjan's elite circles or control key economic sectors like cocoa exports.</w:t>
      </w:r>
    </w:p>
    <w:p>
      <w:pPr>
        <w:pStyle w:val="BodyText"/>
      </w:pPr>
      <w:r>
        <w:rPr>
          <w:bCs/>
          <w:b/>
        </w:rPr>
        <w:t xml:space="preserve">Ivory Coast Abidjan</w:t>
      </w:r>
      <w:r>
        <w:t xml:space="preserve"> </w:t>
      </w:r>
      <w:r>
        <w:t xml:space="preserve">is also a focal point for studies on democratic governance in post-conflict societies. Works by</w:t>
      </w:r>
      <w:r>
        <w:t xml:space="preserve"> </w:t>
      </w:r>
      <w:r>
        <w:rPr>
          <w:iCs/>
          <w:i/>
        </w:rPr>
        <w:t xml:space="preserve">Tostain (2018)</w:t>
      </w:r>
      <w:r>
        <w:t xml:space="preserve"> </w:t>
      </w:r>
      <w:r>
        <w:t xml:space="preserve">examine how politicians in Abidjan have navigated periods of political instability, such as the 2002-2007 civil conflict and subsequent elections. These analyses emphasize the role of Abidjan as a hub for negotiation and reconciliation, with politicians acting as mediators between rival factions.</w:t>
      </w:r>
    </w:p>
    <w:bookmarkEnd w:id="21"/>
    <w:bookmarkStart w:id="22" w:name="Xd1adeaa08820b80dbc5384462675ca406fd5e21"/>
    <w:p>
      <w:pPr>
        <w:pStyle w:val="Heading2"/>
      </w:pPr>
      <w:r>
        <w:t xml:space="preserve">Case Studies: Notable Politicians in Abidjan</w:t>
      </w:r>
    </w:p>
    <w:p>
      <w:pPr>
        <w:pStyle w:val="FirstParagraph"/>
      </w:pPr>
      <w:r>
        <w:rPr>
          <w:bCs/>
          <w:b/>
        </w:rPr>
        <w:t xml:space="preserve">Politician</w:t>
      </w:r>
      <w:r>
        <w:t xml:space="preserve">-centric case studies in</w:t>
      </w:r>
      <w:r>
        <w:t xml:space="preserve"> </w:t>
      </w:r>
      <w:r>
        <w:rPr>
          <w:bCs/>
          <w:b/>
        </w:rPr>
        <w:t xml:space="preserve">Ivory Coast Abidjan</w:t>
      </w:r>
      <w:r>
        <w:t xml:space="preserve"> </w:t>
      </w:r>
      <w:r>
        <w:t xml:space="preserve">frequently highlight individuals who have shaped the nation’s trajectory. Alassane Ouattara, the current President of Côte d'Ivoire, is a prime example. His political career in Abidjan—marked by his leadership during the 2010 election crisis and post-election violence—has been extensively documented in policy papers and academic journals. Researchers note how his policies aimed to integrate marginalized communities while reinforcing Abidjan's role as a center of national unity.</w:t>
      </w:r>
    </w:p>
    <w:p>
      <w:pPr>
        <w:pStyle w:val="BodyText"/>
      </w:pPr>
      <w:r>
        <w:t xml:space="preserve">Other studies, such as those by</w:t>
      </w:r>
      <w:r>
        <w:t xml:space="preserve"> </w:t>
      </w:r>
      <w:r>
        <w:rPr>
          <w:iCs/>
          <w:i/>
        </w:rPr>
        <w:t xml:space="preserve">Koné (2020)</w:t>
      </w:r>
      <w:r>
        <w:t xml:space="preserve">, focus on female politicians in Abidjan, like former President Alassane Ouattara’s cabinet members. These narratives challenge traditional gender roles in Ivorian politics and highlight the growing influence of women in shaping governance policies from Abidjan.</w:t>
      </w:r>
    </w:p>
    <w:bookmarkEnd w:id="22"/>
    <w:bookmarkStart w:id="23" w:name="challenges-and-criticisms"/>
    <w:p>
      <w:pPr>
        <w:pStyle w:val="Heading2"/>
      </w:pPr>
      <w:r>
        <w:t xml:space="preserve">Challenges and Criticisms</w:t>
      </w:r>
    </w:p>
    <w:p>
      <w:pPr>
        <w:pStyle w:val="FirstParagraph"/>
      </w:pPr>
      <w:r>
        <w:rPr>
          <w:bCs/>
          <w:b/>
        </w:rPr>
        <w:t xml:space="preserve">Literature Review</w:t>
      </w:r>
      <w:r>
        <w:t xml:space="preserve"> </w:t>
      </w:r>
      <w:r>
        <w:t xml:space="preserve">on politicians in</w:t>
      </w:r>
      <w:r>
        <w:t xml:space="preserve"> </w:t>
      </w:r>
      <w:r>
        <w:rPr>
          <w:bCs/>
          <w:b/>
        </w:rPr>
        <w:t xml:space="preserve">Ivory Coast Abidjan</w:t>
      </w:r>
      <w:r>
        <w:t xml:space="preserve"> </w:t>
      </w:r>
      <w:r>
        <w:t xml:space="preserve">also addresses critiques of political corruption, clientelism, and the concentration of power. For example,</w:t>
      </w:r>
      <w:r>
        <w:t xml:space="preserve"> </w:t>
      </w:r>
      <w:r>
        <w:rPr>
          <w:iCs/>
          <w:i/>
        </w:rPr>
        <w:t xml:space="preserve">Konaté (2019)</w:t>
      </w:r>
      <w:r>
        <w:t xml:space="preserve"> </w:t>
      </w:r>
      <w:r>
        <w:t xml:space="preserve">argues that many politicians in Abidjan have prioritized personal gain over public welfare, citing scandals involving land grabs and electoral fraud. These studies underscore the need for institutional reforms to curb malfeasance in leadership.</w:t>
      </w:r>
    </w:p>
    <w:p>
      <w:pPr>
        <w:pStyle w:val="BodyText"/>
      </w:pPr>
      <w:r>
        <w:t xml:space="preserve">Additionally, the literature notes how</w:t>
      </w:r>
      <w:r>
        <w:t xml:space="preserve"> </w:t>
      </w:r>
      <w:r>
        <w:rPr>
          <w:bCs/>
          <w:b/>
        </w:rPr>
        <w:t xml:space="preserve">Politician</w:t>
      </w:r>
      <w:r>
        <w:t xml:space="preserve">-driven policies often reflect regional biases. While Abidjan remains the economic heartland of Côte d'Ivoire, scholars like</w:t>
      </w:r>
      <w:r>
        <w:t xml:space="preserve"> </w:t>
      </w:r>
      <w:r>
        <w:rPr>
          <w:iCs/>
          <w:i/>
        </w:rPr>
        <w:t xml:space="preserve">Fofana (2017)</w:t>
      </w:r>
      <w:r>
        <w:t xml:space="preserve"> </w:t>
      </w:r>
      <w:r>
        <w:t xml:space="preserve">critique politicians for neglecting peripheral regions in favor of urban development projects centered in Abidjan.</w:t>
      </w:r>
    </w:p>
    <w:bookmarkEnd w:id="23"/>
    <w:bookmarkStart w:id="24" w:name="X3f39b71c1f79b7b1c584b38f3c82d66f543807c"/>
    <w:p>
      <w:pPr>
        <w:pStyle w:val="Heading2"/>
      </w:pPr>
      <w:r>
        <w:t xml:space="preserve">Social and Economic Influences on Political Dynamics</w:t>
      </w:r>
    </w:p>
    <w:p>
      <w:pPr>
        <w:pStyle w:val="FirstParagraph"/>
      </w:pPr>
      <w:r>
        <w:rPr>
          <w:bCs/>
          <w:b/>
        </w:rPr>
        <w:t xml:space="preserve">Ivory Coast Abidjan</w:t>
      </w:r>
      <w:r>
        <w:t xml:space="preserve"> </w:t>
      </w:r>
      <w:r>
        <w:t xml:space="preserve">is a microcosm of the nation’s socio-economic contradictions. Politicians here are frequently scrutinized for their roles in addressing issues like youth unemployment, urbanization, and inequality. Research by</w:t>
      </w:r>
      <w:r>
        <w:t xml:space="preserve"> </w:t>
      </w:r>
      <w:r>
        <w:rPr>
          <w:iCs/>
          <w:i/>
        </w:rPr>
        <w:t xml:space="preserve">Nguyen (2021)</w:t>
      </w:r>
      <w:r>
        <w:t xml:space="preserve"> </w:t>
      </w:r>
      <w:r>
        <w:t xml:space="preserve">highlights how politicians leverage Abidjan’s cosmopolitan culture to project modernity while failing to address systemic poverty.</w:t>
      </w:r>
    </w:p>
    <w:p>
      <w:pPr>
        <w:pStyle w:val="BodyText"/>
      </w:pPr>
      <w:r>
        <w:t xml:space="preserve">The literature also emphasizes the role of media and digital platforms in shaping political narratives in Abidjan. Politicians who engage effectively with social media, such as through Facebook or Twitter, are often perceived as more accessible and responsive to citizens’ needs—a trend noted by</w:t>
      </w:r>
      <w:r>
        <w:t xml:space="preserve"> </w:t>
      </w:r>
      <w:r>
        <w:rPr>
          <w:iCs/>
          <w:i/>
        </w:rPr>
        <w:t xml:space="preserve">Amoah (2022)</w:t>
      </w:r>
      <w:r>
        <w:t xml:space="preserve">.</w:t>
      </w:r>
    </w:p>
    <w:bookmarkEnd w:id="24"/>
    <w:bookmarkStart w:id="25" w:name="conclusion-future-research-directions"/>
    <w:p>
      <w:pPr>
        <w:pStyle w:val="Heading2"/>
      </w:pPr>
      <w:r>
        <w:t xml:space="preserve">Conclusion: Future Research Directions</w:t>
      </w:r>
    </w:p>
    <w:p>
      <w:pPr>
        <w:pStyle w:val="FirstParagraph"/>
      </w:pPr>
      <w:r>
        <w:rPr>
          <w:bCs/>
          <w:b/>
        </w:rPr>
        <w:t xml:space="preserve">Literature Review</w:t>
      </w:r>
      <w:r>
        <w:t xml:space="preserve"> </w:t>
      </w:r>
      <w:r>
        <w:t xml:space="preserve">on politicians in</w:t>
      </w:r>
      <w:r>
        <w:t xml:space="preserve"> </w:t>
      </w:r>
      <w:r>
        <w:rPr>
          <w:bCs/>
          <w:b/>
        </w:rPr>
        <w:t xml:space="preserve">Ivory Coast Abidjan</w:t>
      </w:r>
      <w:r>
        <w:t xml:space="preserve"> </w:t>
      </w:r>
      <w:r>
        <w:t xml:space="preserve">reveals a rich tapestry of historical, theoretical, and practical insights. However, gaps remain in understanding how younger generations of politicians are redefining leadership in the 21st century. Future studies should explore the intersection of technology, grassroots movements, and political reform in Abidjan.</w:t>
      </w:r>
    </w:p>
    <w:p>
      <w:pPr>
        <w:pStyle w:val="BodyText"/>
      </w:pPr>
      <w:r>
        <w:rPr>
          <w:bCs/>
          <w:b/>
        </w:rPr>
        <w:t xml:space="preserve">Politician</w:t>
      </w:r>
      <w:r>
        <w:t xml:space="preserve">-centric research must also pay closer attention to regional disparities and the long-term impacts of policies emanating from Abidjan. By contextualizing these analyses within</w:t>
      </w:r>
      <w:r>
        <w:t xml:space="preserve"> </w:t>
      </w:r>
      <w:r>
        <w:rPr>
          <w:bCs/>
          <w:b/>
        </w:rPr>
        <w:t xml:space="preserve">Ivory Coast Abidjan</w:t>
      </w:r>
      <w:r>
        <w:t xml:space="preserve">, scholars can contribute meaningfully to both local and global dialogues on governance, democracy, and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the Context of Ivory Coast Abidjan</dc:title>
  <dc:creator/>
  <dc:language>en</dc:language>
  <cp:keywords/>
  <dcterms:created xsi:type="dcterms:W3CDTF">2026-07-24T04:05:17Z</dcterms:created>
  <dcterms:modified xsi:type="dcterms:W3CDTF">2026-07-24T04:05:17Z</dcterms:modified>
</cp:coreProperties>
</file>

<file path=docProps/custom.xml><?xml version="1.0" encoding="utf-8"?>
<Properties xmlns="http://schemas.openxmlformats.org/officeDocument/2006/custom-properties" xmlns:vt="http://schemas.openxmlformats.org/officeDocument/2006/docPropsVTypes"/>
</file>