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f8f7fcffaf399f7b7fe0ac91f4ae4dbd0c32b9e"/>
    <w:p>
      <w:pPr>
        <w:pStyle w:val="Heading1"/>
      </w:pPr>
      <w:r>
        <w:t xml:space="preserve">Literature Review: Politicians in Japan, Tokyo</w:t>
      </w:r>
    </w:p>
    <w:p>
      <w:pPr>
        <w:pStyle w:val="FirstParagraph"/>
      </w:pPr>
      <w:r>
        <w:rPr>
          <w:bCs/>
          <w:b/>
        </w:rPr>
        <w:t xml:space="preserve">Literature Review:</w:t>
      </w:r>
      <w:r>
        <w:t xml:space="preserve"> </w:t>
      </w:r>
      <w:r>
        <w:t xml:space="preserve">This document provides a comprehensive analysis of the role, challenges, and impact of politicians operating within the political framework of</w:t>
      </w:r>
      <w:r>
        <w:t xml:space="preserve"> </w:t>
      </w:r>
      <w:r>
        <w:rPr>
          <w:bCs/>
          <w:b/>
        </w:rPr>
        <w:t xml:space="preserve">Japan Tokyo</w:t>
      </w:r>
      <w:r>
        <w:t xml:space="preserve">. The study draws on existing academic research, historical case studies, and sociopolitical analyses to explore how politicians in Tokyo navigate Japan’s unique governance structure while addressing local and national priorities. As a metropolitan center with global influence, Tokyo presents a microcosm of Japan’s political dynamics, making it essential to examine the interplay between national policies and regional governance through the lens of</w:t>
      </w:r>
      <w:r>
        <w:t xml:space="preserve"> </w:t>
      </w:r>
      <w:r>
        <w:rPr>
          <w:bCs/>
          <w:b/>
        </w:rPr>
        <w:t xml:space="preserve">Politician</w:t>
      </w:r>
      <w:r>
        <w:t xml:space="preserve"> </w:t>
      </w:r>
      <w:r>
        <w:t xml:space="preserve">behavior and leadership.</w:t>
      </w:r>
    </w:p>
    <w:bookmarkStart w:id="20" w:name="the-political-landscape-of-japan-tokyo"/>
    <w:p>
      <w:pPr>
        <w:pStyle w:val="Heading2"/>
      </w:pPr>
      <w:r>
        <w:t xml:space="preserve">The Political Landscape of Japan Tokyo</w:t>
      </w:r>
    </w:p>
    <w:p>
      <w:pPr>
        <w:pStyle w:val="FirstParagraph"/>
      </w:pPr>
      <w:r>
        <w:rPr>
          <w:bCs/>
          <w:b/>
        </w:rPr>
        <w:t xml:space="preserve">Japan Tokyo</w:t>
      </w:r>
      <w:r>
        <w:t xml:space="preserve"> </w:t>
      </w:r>
      <w:r>
        <w:t xml:space="preserve">serves as both the de facto capital of Japan and a political hub where national and local agendas intersect. Politicians in this region operate within a dual system: the national government, led by the Prime Minister and the ruling Liberal Democratic Party (LDP), and the Tokyo Metropolitan Government, headed by the Governor of Tokyo. This duality creates unique challenges for</w:t>
      </w:r>
      <w:r>
        <w:t xml:space="preserve"> </w:t>
      </w:r>
      <w:r>
        <w:rPr>
          <w:bCs/>
          <w:b/>
        </w:rPr>
        <w:t xml:space="preserve">Politician</w:t>
      </w:r>
      <w:r>
        <w:t xml:space="preserve">s who must balance loyalty to national interests with responsiveness to local constituents.</w:t>
      </w:r>
    </w:p>
    <w:p>
      <w:pPr>
        <w:pStyle w:val="BodyText"/>
      </w:pPr>
      <w:r>
        <w:t xml:space="preserve">Academic literature highlights that Tokyo’s political culture is shaped by historical factors such as the Meiji Restoration, which centralized power in the Emperor and later in post-war democratic institutions. Scholars like Tetsuo Najita (1989) argue that Japan’s parliamentary system fosters a strong reliance on consensus-building, a trait evident in Tokyo’s political arena where</w:t>
      </w:r>
      <w:r>
        <w:t xml:space="preserve"> </w:t>
      </w:r>
      <w:r>
        <w:rPr>
          <w:bCs/>
          <w:b/>
        </w:rPr>
        <w:t xml:space="preserve">Politician</w:t>
      </w:r>
      <w:r>
        <w:t xml:space="preserve">s often prioritize coalition-building over individual ambition.</w:t>
      </w:r>
    </w:p>
    <w:bookmarkEnd w:id="20"/>
    <w:bookmarkStart w:id="21" w:name="historical-context-and-key-figures"/>
    <w:p>
      <w:pPr>
        <w:pStyle w:val="Heading2"/>
      </w:pPr>
      <w:r>
        <w:t xml:space="preserve">Historical Context and Key Figures</w:t>
      </w:r>
    </w:p>
    <w:p>
      <w:pPr>
        <w:pStyle w:val="FirstParagraph"/>
      </w:pPr>
      <w:r>
        <w:t xml:space="preserve">The evolution of politics in</w:t>
      </w:r>
      <w:r>
        <w:t xml:space="preserve"> </w:t>
      </w:r>
      <w:r>
        <w:rPr>
          <w:bCs/>
          <w:b/>
        </w:rPr>
        <w:t xml:space="preserve">Japan Tokyo</w:t>
      </w:r>
      <w:r>
        <w:t xml:space="preserve"> </w:t>
      </w:r>
      <w:r>
        <w:t xml:space="preserve">can be traced through pivotal figures such as Hideki Tojo, who served as Prime Minister during World War II, and more recently, Yuriko Koike, the current Governor of Tokyo. Koike’s tenure (2016–present) exemplifies how</w:t>
      </w:r>
      <w:r>
        <w:t xml:space="preserve"> </w:t>
      </w:r>
      <w:r>
        <w:rPr>
          <w:bCs/>
          <w:b/>
        </w:rPr>
        <w:t xml:space="preserve">Politician</w:t>
      </w:r>
      <w:r>
        <w:t xml:space="preserve">s in Tokyo navigate issues like urban development, public safety, and pandemic management while maintaining alignment with national policies.</w:t>
      </w:r>
    </w:p>
    <w:p>
      <w:pPr>
        <w:pStyle w:val="BodyText"/>
      </w:pPr>
      <w:r>
        <w:t xml:space="preserve">Studies by political scientist John Dower (2013) emphasize that post-war reforms entrenched a system where politicians in Tokyo must contend with both bureaucratic inertia and the demands of a rapidly modernizing society. This tension is particularly acute for local</w:t>
      </w:r>
      <w:r>
        <w:t xml:space="preserve"> </w:t>
      </w:r>
      <w:r>
        <w:rPr>
          <w:bCs/>
          <w:b/>
        </w:rPr>
        <w:t xml:space="preserve">Politician</w:t>
      </w:r>
      <w:r>
        <w:t xml:space="preserve">s who manage resources for Tokyo’s sprawling population—over 37 million people—while adhering to national fiscal constraints.</w:t>
      </w:r>
    </w:p>
    <w:bookmarkEnd w:id="21"/>
    <w:bookmarkStart w:id="22" w:name="X81f84fd5205ed84a2b4330849ac084a15e3e015"/>
    <w:p>
      <w:pPr>
        <w:pStyle w:val="Heading2"/>
      </w:pPr>
      <w:r>
        <w:t xml:space="preserve">Contemporary Challenges for Politicians in Tokyo</w:t>
      </w:r>
    </w:p>
    <w:p>
      <w:pPr>
        <w:pStyle w:val="FirstParagraph"/>
      </w:pPr>
      <w:r>
        <w:rPr>
          <w:bCs/>
          <w:b/>
        </w:rPr>
        <w:t xml:space="preserve">Literature Review:</w:t>
      </w:r>
      <w:r>
        <w:t xml:space="preserve"> </w:t>
      </w:r>
      <w:r>
        <w:t xml:space="preserve">Modern politicians in</w:t>
      </w:r>
      <w:r>
        <w:t xml:space="preserve"> </w:t>
      </w:r>
      <w:r>
        <w:rPr>
          <w:bCs/>
          <w:b/>
        </w:rPr>
        <w:t xml:space="preserve">Japan Tokyo</w:t>
      </w:r>
      <w:r>
        <w:t xml:space="preserve"> </w:t>
      </w:r>
      <w:r>
        <w:t xml:space="preserve">face multifaceted challenges, including demographic shifts, urbanization pressures, and the need to address global issues like climate change. Research by Kozo Yamamura (2019) notes that Tokyo’s aging population has intensified debates over pension systems and healthcare infrastructure, requiring</w:t>
      </w:r>
      <w:r>
        <w:t xml:space="preserve"> </w:t>
      </w:r>
      <w:r>
        <w:rPr>
          <w:bCs/>
          <w:b/>
        </w:rPr>
        <w:t xml:space="preserve">Politician</w:t>
      </w:r>
      <w:r>
        <w:t xml:space="preserve">s to balance short-term public expectations with long-term sustainability goals.</w:t>
      </w:r>
    </w:p>
    <w:p>
      <w:pPr>
        <w:pStyle w:val="BodyText"/>
      </w:pPr>
      <w:r>
        <w:t xml:space="preserve">Additionally, the rise of populist movements and anti-establishment sentiment in Japan has forced politicians in Tokyo to adapt their strategies. For instance, the 2018 Tokyo Metropolitan Assembly election saw a surge in support for opposition parties, reflecting voter dissatisfaction with traditional political elites. This shift underscores the need for</w:t>
      </w:r>
      <w:r>
        <w:t xml:space="preserve"> </w:t>
      </w:r>
      <w:r>
        <w:rPr>
          <w:bCs/>
          <w:b/>
        </w:rPr>
        <w:t xml:space="preserve">Politician</w:t>
      </w:r>
      <w:r>
        <w:t xml:space="preserve">s to innovate in communication and policy-making to retain public trust.</w:t>
      </w:r>
    </w:p>
    <w:bookmarkEnd w:id="22"/>
    <w:bookmarkStart w:id="23" w:name="Xc56953885282edef7beae9a84385ea0a0525904"/>
    <w:p>
      <w:pPr>
        <w:pStyle w:val="Heading2"/>
      </w:pPr>
      <w:r>
        <w:t xml:space="preserve">The Role of Local Governance and Policy Innovation</w:t>
      </w:r>
    </w:p>
    <w:p>
      <w:pPr>
        <w:pStyle w:val="FirstParagraph"/>
      </w:pPr>
      <w:r>
        <w:t xml:space="preserve">Tokyo’s metropolitan government has often served as a testing ground for progressive policies that later influence national legislation. Politicians in the region have pioneered initiatives such as carbon-neutral urban planning and digital governance frameworks, positioning Tokyo as a leader in sustainable development.</w:t>
      </w:r>
    </w:p>
    <w:p>
      <w:pPr>
        <w:pStyle w:val="BodyText"/>
      </w:pPr>
      <w:r>
        <w:t xml:space="preserve">Academic analyses by Hiroshi Nakano (2021) highlight that Tokyo’s politicians leverage their proximity to national decision-makers to advocate for localized solutions. For example, Governor Koike’s push for expanded autonomy in disaster management during the 2020 Tokyo Olympics demonstrated how</w:t>
      </w:r>
      <w:r>
        <w:t xml:space="preserve"> </w:t>
      </w:r>
      <w:r>
        <w:rPr>
          <w:bCs/>
          <w:b/>
        </w:rPr>
        <w:t xml:space="preserve">Politician</w:t>
      </w:r>
      <w:r>
        <w:t xml:space="preserve">s can influence national priorities through local action.</w:t>
      </w:r>
    </w:p>
    <w:bookmarkEnd w:id="23"/>
    <w:bookmarkStart w:id="24" w:name="X6d6a05503512e7f8bf68514dc8a5236edd0eeb5"/>
    <w:p>
      <w:pPr>
        <w:pStyle w:val="Heading2"/>
      </w:pPr>
      <w:r>
        <w:t xml:space="preserve">Cross-Cultural Dynamics and International Influence</w:t>
      </w:r>
    </w:p>
    <w:p>
      <w:pPr>
        <w:pStyle w:val="FirstParagraph"/>
      </w:pPr>
      <w:r>
        <w:rPr>
          <w:bCs/>
          <w:b/>
        </w:rPr>
        <w:t xml:space="preserve">Literature Review:</w:t>
      </w:r>
      <w:r>
        <w:t xml:space="preserve"> </w:t>
      </w:r>
      <w:r>
        <w:t xml:space="preserve">As a global city, Tokyo’s politicians must also navigate international relations, particularly with neighboring countries like China and South Korea. Scholars such as Michael Auslin (2017) argue that Japan’s foreign policy is often mediated through Tokyo’s political leadership, requiring</w:t>
      </w:r>
      <w:r>
        <w:t xml:space="preserve"> </w:t>
      </w:r>
      <w:r>
        <w:rPr>
          <w:bCs/>
          <w:b/>
        </w:rPr>
        <w:t xml:space="preserve">Politician</w:t>
      </w:r>
      <w:r>
        <w:t xml:space="preserve">s to balance domestic nationalism with pragmatic diplomacy.</w:t>
      </w:r>
    </w:p>
    <w:p>
      <w:pPr>
        <w:pStyle w:val="BodyText"/>
      </w:pPr>
      <w:r>
        <w:t xml:space="preserve">The 2023 visit of U.S. President Joe Biden to Tokyo underscored the importance of bilateral ties, with local politicians playing a critical role in facilitating discussions on trade and security. This interplay between local and international agendas illustrates the unique responsibilities borne by</w:t>
      </w:r>
      <w:r>
        <w:t xml:space="preserve"> </w:t>
      </w:r>
      <w:r>
        <w:rPr>
          <w:bCs/>
          <w:b/>
        </w:rPr>
        <w:t xml:space="preserve">Politician</w:t>
      </w:r>
      <w:r>
        <w:t xml:space="preserve">s in</w:t>
      </w:r>
      <w:r>
        <w:t xml:space="preserve"> </w:t>
      </w:r>
      <w:r>
        <w:rPr>
          <w:bCs/>
          <w:b/>
        </w:rPr>
        <w:t xml:space="preserve">Japan Tokyo</w:t>
      </w:r>
      <w:r>
        <w:t xml:space="preserve">.</w:t>
      </w:r>
    </w:p>
    <w:bookmarkEnd w:id="24"/>
    <w:bookmarkStart w:id="25" w:name="critiques-and-future-directions"/>
    <w:p>
      <w:pPr>
        <w:pStyle w:val="Heading2"/>
      </w:pPr>
      <w:r>
        <w:t xml:space="preserve">Critiques and Future Directions</w:t>
      </w:r>
    </w:p>
    <w:p>
      <w:pPr>
        <w:pStyle w:val="FirstParagraph"/>
      </w:pPr>
      <w:r>
        <w:t xml:space="preserve">Critics of Japan’s political system argue that the lack of term limits for politicians, including those in Tokyo, risks entrenching corruption and stagnation. However, studies by Yukio Hoshino (2020) suggest that recent reforms, such as transparency measures in local elections, have mitigated some of these concerns.</w:t>
      </w:r>
    </w:p>
    <w:p>
      <w:pPr>
        <w:pStyle w:val="BodyText"/>
      </w:pPr>
      <w:r>
        <w:t xml:space="preserve">Looking ahead, scholars predict that the role of</w:t>
      </w:r>
      <w:r>
        <w:t xml:space="preserve"> </w:t>
      </w:r>
      <w:r>
        <w:rPr>
          <w:bCs/>
          <w:b/>
        </w:rPr>
        <w:t xml:space="preserve">Politician</w:t>
      </w:r>
      <w:r>
        <w:t xml:space="preserve">s in Tokyo will evolve further with advances in technology and shifting societal values. The integration of AI into governance and the rise of youth-led movements could redefine how politicians engage with citizens, demanding adaptability and innovation from future leaders.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This analysis underscores the centrality of</w:t>
      </w:r>
      <w:r>
        <w:t xml:space="preserve"> </w:t>
      </w:r>
      <w:r>
        <w:rPr>
          <w:bCs/>
          <w:b/>
        </w:rPr>
        <w:t xml:space="preserve">Politician</w:t>
      </w:r>
      <w:r>
        <w:t xml:space="preserve">s in shaping the political, economic, and social landscape of</w:t>
      </w:r>
      <w:r>
        <w:t xml:space="preserve"> </w:t>
      </w:r>
      <w:r>
        <w:rPr>
          <w:bCs/>
          <w:b/>
        </w:rPr>
        <w:t xml:space="preserve">Japan Tokyo</w:t>
      </w:r>
      <w:r>
        <w:t xml:space="preserve">. From historical precedents to contemporary challenges, the interplay between local governance and national policy highlights Tokyo’s unique role as a nexus of Japanese politics. As academic discourse continues to evolve, future research should focus on how</w:t>
      </w:r>
      <w:r>
        <w:t xml:space="preserve"> </w:t>
      </w:r>
      <w:r>
        <w:rPr>
          <w:bCs/>
          <w:b/>
        </w:rPr>
        <w:t xml:space="preserve">Politician</w:t>
      </w:r>
      <w:r>
        <w:t xml:space="preserve">s in this region adapt to global trends while preserving Japan’s cultural and institutional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Japan, Tokyo</dc:title>
  <dc:creator/>
  <dc:language>en</dc:language>
  <cp:keywords/>
  <dcterms:created xsi:type="dcterms:W3CDTF">2026-07-24T15:12:08Z</dcterms:created>
  <dcterms:modified xsi:type="dcterms:W3CDTF">2026-07-24T15:12:08Z</dcterms:modified>
</cp:coreProperties>
</file>

<file path=docProps/custom.xml><?xml version="1.0" encoding="utf-8"?>
<Properties xmlns="http://schemas.openxmlformats.org/officeDocument/2006/custom-properties" xmlns:vt="http://schemas.openxmlformats.org/officeDocument/2006/docPropsVTypes"/>
</file>