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a0750769e4a86f693bdbe5cb8eb127d649c1a91"/>
    <w:p>
      <w:pPr>
        <w:pStyle w:val="Heading1"/>
      </w:pPr>
      <w:r>
        <w:t xml:space="preserve">Literature Review: The Role of Politicians in Malaysia Kuala Lumpur</w:t>
      </w:r>
    </w:p>
    <w:p>
      <w:pPr>
        <w:pStyle w:val="FirstParagraph"/>
      </w:pPr>
      <w:r>
        <w:rPr>
          <w:bCs/>
          <w:b/>
        </w:rPr>
        <w:t xml:space="preserve">Literature Review:</w:t>
      </w:r>
      <w:r>
        <w:t xml:space="preserve"> </w:t>
      </w:r>
      <w:r>
        <w:t xml:space="preserve">This document critically examines existing academic and policy-related literature on the role of politicians in shaping political, social, and economic dynamics within Malaysia’s capital city, Kuala Lumpur (KL). As a hub for governance, policy-making, and multicultural interactions in Malaysia, KL has long been a focal point for studying the influence of politicians on national development. This review synthesizes key themes from scholarly works and official reports to highlight how politicians in KL have navigated challenges such as ethnic diversity, economic inequality, and political polarization.</w:t>
      </w:r>
    </w:p>
    <w:bookmarkStart w:id="20" w:name="Xe4769aa644ff7445a45322aec0d7693d18c465d"/>
    <w:p>
      <w:pPr>
        <w:pStyle w:val="Heading2"/>
      </w:pPr>
      <w:r>
        <w:t xml:space="preserve">Historical Context of Politicians in Kuala Lumpur</w:t>
      </w:r>
    </w:p>
    <w:p>
      <w:pPr>
        <w:pStyle w:val="FirstParagraph"/>
      </w:pPr>
      <w:r>
        <w:t xml:space="preserve">Kuala Lumpur’s political landscape has been shaped by its historical role as Malaysia’s administrative center since the 19th century. Early studies, such as those by Abdullah (1987), emphasize how British colonial rule institutionalized political structures that prioritized economic interests over local governance. Post-independence in 1957, politicians in KL became central to nation-building efforts, balancing Malay dominance with the inclusion of Chinese and Indian communities under the principle of</w:t>
      </w:r>
      <w:r>
        <w:t xml:space="preserve"> </w:t>
      </w:r>
      <w:r>
        <w:rPr>
          <w:iCs/>
          <w:i/>
        </w:rPr>
        <w:t xml:space="preserve">Malaysia Boleh</w:t>
      </w:r>
      <w:r>
        <w:t xml:space="preserve"> </w:t>
      </w:r>
      <w:r>
        <w:t xml:space="preserve">(Malaysia Can). Scholars like Teo (2003) argue that KL’s politicians have historically acted as mediators between federal policies and grassroots demands, a role that remains critical today.</w:t>
      </w:r>
    </w:p>
    <w:bookmarkEnd w:id="20"/>
    <w:bookmarkStart w:id="21" w:name="key-themes-in-political-literature-on-kl"/>
    <w:p>
      <w:pPr>
        <w:pStyle w:val="Heading2"/>
      </w:pPr>
      <w:r>
        <w:t xml:space="preserve">Key Themes in Political Literature on KL</w:t>
      </w:r>
    </w:p>
    <w:p>
      <w:pPr>
        <w:pStyle w:val="FirstParagraph"/>
      </w:pPr>
      <w:r>
        <w:rPr>
          <w:bCs/>
          <w:b/>
        </w:rPr>
        <w:t xml:space="preserve">Ethnic Representation and Governance:</w:t>
      </w:r>
      <w:r>
        <w:t xml:space="preserve"> </w:t>
      </w:r>
      <w:r>
        <w:t xml:space="preserve">A recurring theme in literature is the tension between ethnic representation and inclusive governance. Studies by Hadi (2015) reveal how KL’s politicians have often faced scrutiny for favoring Malay interests, leading to accusations of marginalizing non-Malay communities. Conversely, works like those by Cheah (2018) highlight efforts by politicians in KL to promote multicultural policies through initiatives such as the</w:t>
      </w:r>
      <w:r>
        <w:t xml:space="preserve"> </w:t>
      </w:r>
      <w:r>
        <w:rPr>
          <w:iCs/>
          <w:i/>
        </w:rPr>
        <w:t xml:space="preserve">Rukun Negara</w:t>
      </w:r>
      <w:r>
        <w:t xml:space="preserve"> </w:t>
      </w:r>
      <w:r>
        <w:t xml:space="preserve">(National Philosophy), which emphasizes unity amidst diversity.</w:t>
      </w:r>
    </w:p>
    <w:p>
      <w:pPr>
        <w:pStyle w:val="BodyText"/>
      </w:pPr>
      <w:r>
        <w:rPr>
          <w:bCs/>
          <w:b/>
        </w:rPr>
        <w:t xml:space="preserve">Economic Policy and Development:</w:t>
      </w:r>
      <w:r>
        <w:t xml:space="preserve"> </w:t>
      </w:r>
      <w:r>
        <w:t xml:space="preserve">Politicians in KL have been pivotal in steering Malaysia’s economic trajectory. Research by Lim (2019) examines how KL-based leaders, such as former Prime Minister Mahathir Mohamad, leveraged their influence to prioritize industrialization and infrastructure projects like the Kuala Lumpur International Airport (KLIA). However, critiques from scholars like Zainal (2021) question whether these policies adequately addressed income disparities between urban and rural populations.</w:t>
      </w:r>
    </w:p>
    <w:p>
      <w:pPr>
        <w:pStyle w:val="BodyText"/>
      </w:pPr>
      <w:r>
        <w:rPr>
          <w:bCs/>
          <w:b/>
        </w:rPr>
        <w:t xml:space="preserve">Political Stability and Reform:</w:t>
      </w:r>
      <w:r>
        <w:t xml:space="preserve"> </w:t>
      </w:r>
      <w:r>
        <w:t xml:space="preserve">The 2018 general election marked a significant shift in KL’s political dynamics, with the Pakatan Harapan coalition’s victory ending decades of UMNO dominance. Literature by Salleh (2020) explores how this transition reflected growing public demand for anti-corruption measures and transparency, which politicians in KL have since attempted to address through reforms like the establishment of the Malaysian Anti-Corruption Commission (MACC).</w:t>
      </w:r>
    </w:p>
    <w:bookmarkEnd w:id="21"/>
    <w:bookmarkStart w:id="22" w:name="challenges-faced-by-politicians-in-kl"/>
    <w:p>
      <w:pPr>
        <w:pStyle w:val="Heading2"/>
      </w:pPr>
      <w:r>
        <w:t xml:space="preserve">Challenges Faced by Politicians in KL</w:t>
      </w:r>
    </w:p>
    <w:p>
      <w:pPr>
        <w:pStyle w:val="FirstParagraph"/>
      </w:pPr>
      <w:r>
        <w:rPr>
          <w:bCs/>
          <w:b/>
        </w:rPr>
        <w:t xml:space="preserve">Ethnic Tensions:</w:t>
      </w:r>
      <w:r>
        <w:t xml:space="preserve"> </w:t>
      </w:r>
      <w:r>
        <w:t xml:space="preserve">The multi-ethnic composition of KL has often led to political polarization. According to a study by Kamaruddin (2017), politicians in KL must navigate sensitive issues such as the rights of indigenous communities, religious freedom, and land allocation without exacerbating ethnic divisions.</w:t>
      </w:r>
    </w:p>
    <w:p>
      <w:pPr>
        <w:pStyle w:val="BodyText"/>
      </w:pPr>
      <w:r>
        <w:rPr>
          <w:bCs/>
          <w:b/>
        </w:rPr>
        <w:t xml:space="preserve">Corruption and Accountability:</w:t>
      </w:r>
      <w:r>
        <w:t xml:space="preserve"> </w:t>
      </w:r>
      <w:r>
        <w:t xml:space="preserve">Despite reforms, corruption remains a persistent challenge. Research by Wong (2022) notes that while KL’s politicians have publicly committed to ethical governance, systemic issues such as cronyism in public contracts continue to undermine trust in political institutions.</w:t>
      </w:r>
    </w:p>
    <w:p>
      <w:pPr>
        <w:pStyle w:val="BodyText"/>
      </w:pPr>
      <w:r>
        <w:rPr>
          <w:bCs/>
          <w:b/>
        </w:rPr>
        <w:t xml:space="preserve">Digital Media and Public Perception:</w:t>
      </w:r>
      <w:r>
        <w:t xml:space="preserve"> </w:t>
      </w:r>
      <w:r>
        <w:t xml:space="preserve">The rise of social media has transformed how politicians in KL engage with constituents. A 2023 report by the Institute of Strategic and International Studies (ISIS) Malaysia highlights both opportunities (e.g., direct voter outreach) and risks (e.g., misinformation campaigns) associated with digital platforms in shaping political narratives.</w:t>
      </w:r>
    </w:p>
    <w:bookmarkEnd w:id="22"/>
    <w:bookmarkStart w:id="23" w:name="Xee1949fc0d0e0d16783a3547d93599ec6a8625d"/>
    <w:p>
      <w:pPr>
        <w:pStyle w:val="Heading2"/>
      </w:pPr>
      <w:r>
        <w:t xml:space="preserve">Comparative Analysis: KL vs. Other Malaysian Regions</w:t>
      </w:r>
    </w:p>
    <w:p>
      <w:pPr>
        <w:pStyle w:val="FirstParagraph"/>
      </w:pPr>
      <w:r>
        <w:t xml:space="preserve">Literature comparing KL’s political environment to other regions in Malaysia underscores its unique role as a microcosm of national issues. For instance, while rural areas often prioritize agricultural policies, KL’s politicians focus on urban development and global trade (Khan, 2016). This contrast reflects the city’s status as a cosmopolitan hub with diverse economic interests.</w:t>
      </w:r>
    </w:p>
    <w:bookmarkEnd w:id="23"/>
    <w:bookmarkStart w:id="24" w:name="opportunities-for-politicians-in-kl"/>
    <w:p>
      <w:pPr>
        <w:pStyle w:val="Heading2"/>
      </w:pPr>
      <w:r>
        <w:t xml:space="preserve">Opportunities for Politicians in KL</w:t>
      </w:r>
    </w:p>
    <w:p>
      <w:pPr>
        <w:pStyle w:val="FirstParagraph"/>
      </w:pPr>
      <w:r>
        <w:rPr>
          <w:bCs/>
          <w:b/>
        </w:rPr>
        <w:t xml:space="preserve">Sustainable Development:</w:t>
      </w:r>
      <w:r>
        <w:t xml:space="preserve"> </w:t>
      </w:r>
      <w:r>
        <w:t xml:space="preserve">KL’s politicians have increasingly championed green initiatives, such as the</w:t>
      </w:r>
      <w:r>
        <w:t xml:space="preserve"> </w:t>
      </w:r>
      <w:r>
        <w:rPr>
          <w:iCs/>
          <w:i/>
        </w:rPr>
        <w:t xml:space="preserve">Kuala Lumpur Green City</w:t>
      </w:r>
      <w:r>
        <w:t xml:space="preserve"> </w:t>
      </w:r>
      <w:r>
        <w:t xml:space="preserve">project, aligning with global sustainability goals. Scholars like Amin (2021) argue that such efforts position KL as a leader in eco-friendly urban planning.</w:t>
      </w:r>
    </w:p>
    <w:p>
      <w:pPr>
        <w:pStyle w:val="BodyText"/>
      </w:pPr>
      <w:r>
        <w:rPr>
          <w:bCs/>
          <w:b/>
        </w:rPr>
        <w:t xml:space="preserve">Technology and Innovation:</w:t>
      </w:r>
      <w:r>
        <w:t xml:space="preserve"> </w:t>
      </w:r>
      <w:r>
        <w:t xml:space="preserve">Investments in tech parks like Cyberjaya and the integration of artificial intelligence into governance have positioned KL’s politicians to drive Malaysia’s digital transformation, as noted by Lim (2023).</w:t>
      </w:r>
    </w:p>
    <w:bookmarkEnd w:id="24"/>
    <w:bookmarkStart w:id="25" w:name="X1ad14401ceb37570902641a6a94f5b44520d5df"/>
    <w:p>
      <w:pPr>
        <w:pStyle w:val="Heading2"/>
      </w:pPr>
      <w:r>
        <w:t xml:space="preserve">Critiques and Gaps in Existing Literature</w:t>
      </w:r>
    </w:p>
    <w:p>
      <w:pPr>
        <w:pStyle w:val="FirstParagraph"/>
      </w:pPr>
      <w:r>
        <w:t xml:space="preserve">While much research focuses on policy outcomes, fewer studies explore the personal motivations and ethical dilemmas faced by individual politicians in KL. Additionally, there is a lack of longitudinal studies analyzing how political strategies have evolved over time in response to changing demographics and global trends.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politicians in Malaysia’s Kuala Lumpur is central to understanding the nation’s political, economic, and social trajectory. From historical efforts to mediate ethnic tensions to contemporary challenges like corruption and digital engagement, KL’s politicians have consistently shaped national discourse. Future research should further explore intersectional perspectives—such as gender and class—to provide a more holistic view of political dynamics in KL. As Malaysia continues to evolve, the contributions of its capital city’s leaders will remain pivotal in addressing both local and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Malaysia Kuala Lumpur</dc:title>
  <dc:creator/>
  <dc:language>en</dc:language>
  <cp:keywords/>
  <dcterms:created xsi:type="dcterms:W3CDTF">2026-07-24T18:51:01Z</dcterms:created>
  <dcterms:modified xsi:type="dcterms:W3CDTF">2026-07-24T18:51:01Z</dcterms:modified>
</cp:coreProperties>
</file>

<file path=docProps/custom.xml><?xml version="1.0" encoding="utf-8"?>
<Properties xmlns="http://schemas.openxmlformats.org/officeDocument/2006/custom-properties" xmlns:vt="http://schemas.openxmlformats.org/officeDocument/2006/docPropsVTypes"/>
</file>