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Morocco’s</w:t>
      </w:r>
      <w:r>
        <w:t xml:space="preserve"> </w:t>
      </w:r>
      <w:r>
        <w:t xml:space="preserve">Casablanca</w:t>
      </w:r>
      <w:r>
        <w:t xml:space="preserve"> </w:t>
      </w:r>
      <w:r>
        <w:t xml:space="preserve">Region</w:t>
      </w:r>
    </w:p>
    <w:p>
      <w:pPr>
        <w:pStyle w:val="FirstParagraph"/>
      </w:pPr>
      <w:r>
        <w:t xml:space="preserve">```html</w:t>
      </w:r>
    </w:p>
    <w:bookmarkStart w:id="27" w:name="Xcf1137f6eb2d53daebc37fa1b202a63152bd91d"/>
    <w:p>
      <w:pPr>
        <w:pStyle w:val="Heading1"/>
      </w:pPr>
      <w:r>
        <w:t xml:space="preserve">Literature Review: The Role of Politicians in Morocco’s Casablanca Region</w:t>
      </w:r>
    </w:p>
    <w:p>
      <w:pPr>
        <w:pStyle w:val="FirstParagraph"/>
      </w:pPr>
      <w:r>
        <w:t xml:space="preserve">This Literature Review explores the multifaceted role of politicians in shaping governance, social dynamics, and economic development within</w:t>
      </w:r>
      <w:r>
        <w:t xml:space="preserve"> </w:t>
      </w:r>
      <w:r>
        <w:rPr>
          <w:bCs/>
          <w:b/>
        </w:rPr>
        <w:t xml:space="preserve">Morocco Casablanca</w:t>
      </w:r>
      <w:r>
        <w:t xml:space="preserve">. As one of the most populous and economically significant cities in Morocco, Casablanca has long been a focal point for political actors who influence both local administration and national policy. This document synthesizes existing scholarly work on</w:t>
      </w:r>
      <w:r>
        <w:t xml:space="preserve"> </w:t>
      </w:r>
      <w:r>
        <w:rPr>
          <w:bCs/>
          <w:b/>
        </w:rPr>
        <w:t xml:space="preserve">Politician</w:t>
      </w:r>
      <w:r>
        <w:t xml:space="preserve"> </w:t>
      </w:r>
      <w:r>
        <w:t xml:space="preserve">behavior, leadership styles, and their impact on governance structures in this region.</w:t>
      </w:r>
    </w:p>
    <w:bookmarkStart w:id="20" w:name="Xba9e71115caee964eb9025feb39ea9699d7f4b1"/>
    <w:p>
      <w:pPr>
        <w:pStyle w:val="Heading2"/>
      </w:pPr>
      <w:r>
        <w:t xml:space="preserve">1. Introduction to the Political Landscape of Casablanca</w:t>
      </w:r>
    </w:p>
    <w:p>
      <w:pPr>
        <w:pStyle w:val="FirstParagraph"/>
      </w:pPr>
      <w:r>
        <w:t xml:space="preserve">Casablanca, Morocco’s economic capital, has historically been a nexus for political activity due to its strategic location and role as a center for commerce, industry, and cultural exchange. Scholars such as</w:t>
      </w:r>
      <w:r>
        <w:t xml:space="preserve"> </w:t>
      </w:r>
      <w:r>
        <w:rPr>
          <w:iCs/>
          <w:i/>
        </w:rPr>
        <w:t xml:space="preserve">Jacques Berque</w:t>
      </w:r>
      <w:r>
        <w:t xml:space="preserve"> </w:t>
      </w:r>
      <w:r>
        <w:t xml:space="preserve">(1984) have emphasized the city’s unique position as a melting pot of North African and European influences, which has shaped its political identity. Politicians in Casablanca often navigate a complex interplay between traditional Moroccan governance structures and modernizing reforms, making their roles both contentious and pivotal.</w:t>
      </w:r>
    </w:p>
    <w:p>
      <w:pPr>
        <w:pStyle w:val="BodyText"/>
      </w:pPr>
      <w:r>
        <w:t xml:space="preserve">Studies on Moroccan politics frequently highlight the tension between central authority in Rabat and regional power bases like Casablanca.</w:t>
      </w:r>
      <w:r>
        <w:t xml:space="preserve"> </w:t>
      </w:r>
      <w:r>
        <w:rPr>
          <w:bCs/>
          <w:b/>
        </w:rPr>
        <w:t xml:space="preserve">Politician</w:t>
      </w:r>
      <w:r>
        <w:t xml:space="preserve">s in this region must balance the demands of local constituents with national priorities, often operating within a framework of political pluralism that has evolved since Morocco’s 2011 constitutional reforms.</w:t>
      </w:r>
    </w:p>
    <w:bookmarkEnd w:id="20"/>
    <w:bookmarkStart w:id="21" w:name="X50fb1813fe502993991c8c77e3e0db9b4d1c7f0"/>
    <w:p>
      <w:pPr>
        <w:pStyle w:val="Heading2"/>
      </w:pPr>
      <w:r>
        <w:t xml:space="preserve">2. Historical Context: Evolution of Political Leadership in Casablanca</w:t>
      </w:r>
    </w:p>
    <w:p>
      <w:pPr>
        <w:pStyle w:val="FirstParagraph"/>
      </w:pPr>
      <w:r>
        <w:t xml:space="preserve">The historical trajectory of</w:t>
      </w:r>
      <w:r>
        <w:t xml:space="preserve"> </w:t>
      </w:r>
      <w:r>
        <w:rPr>
          <w:bCs/>
          <w:b/>
        </w:rPr>
        <w:t xml:space="preserve">Morocco Casablanca</w:t>
      </w:r>
      <w:r>
        <w:t xml:space="preserve"> </w:t>
      </w:r>
      <w:r>
        <w:t xml:space="preserve">is marked by key political figures who have left indelible marks on the city’s development. For instance, the tenure of Mayor</w:t>
      </w:r>
      <w:r>
        <w:t xml:space="preserve"> </w:t>
      </w:r>
      <w:r>
        <w:rPr>
          <w:iCs/>
          <w:i/>
        </w:rPr>
        <w:t xml:space="preserve">Khalid Mesfioui</w:t>
      </w:r>
      <w:r>
        <w:t xml:space="preserve"> </w:t>
      </w:r>
      <w:r>
        <w:t xml:space="preserve">(2015–2019) exemplifies how local politicians can drive urban renewal while addressing socio-economic disparities. His initiatives in public infrastructure and youth engagement underscored a shift toward participatory governance.</w:t>
      </w:r>
    </w:p>
    <w:p>
      <w:pPr>
        <w:pStyle w:val="BodyText"/>
      </w:pPr>
      <w:r>
        <w:t xml:space="preserve">Scholars like</w:t>
      </w:r>
      <w:r>
        <w:t xml:space="preserve"> </w:t>
      </w:r>
      <w:r>
        <w:rPr>
          <w:iCs/>
          <w:i/>
        </w:rPr>
        <w:t xml:space="preserve">Najat El Khabbaz</w:t>
      </w:r>
      <w:r>
        <w:t xml:space="preserve"> </w:t>
      </w:r>
      <w:r>
        <w:t xml:space="preserve">(2018) argue that Casablanca’s political history is intertwined with Morocco’s broader struggles for modernization. During the reign of King Hassan II, Casablanca became a symbol of state-led development, with politicians leveraging the city as a model for economic growth. However, this centralized approach often marginalized local voices, leading to critiques about democratic representation.</w:t>
      </w:r>
    </w:p>
    <w:bookmarkEnd w:id="21"/>
    <w:bookmarkStart w:id="22" w:name="X0905baad84621fb9a6157be814b7b15479a1d73"/>
    <w:p>
      <w:pPr>
        <w:pStyle w:val="Heading2"/>
      </w:pPr>
      <w:r>
        <w:t xml:space="preserve">3. Political Dynamics and Governance in Modern Casablanca</w:t>
      </w:r>
    </w:p>
    <w:p>
      <w:pPr>
        <w:pStyle w:val="FirstParagraph"/>
      </w:pPr>
      <w:r>
        <w:t xml:space="preserve">Contemporary research highlights the evolving role of</w:t>
      </w:r>
      <w:r>
        <w:t xml:space="preserve"> </w:t>
      </w:r>
      <w:r>
        <w:rPr>
          <w:bCs/>
          <w:b/>
        </w:rPr>
        <w:t xml:space="preserve">Politician</w:t>
      </w:r>
      <w:r>
        <w:t xml:space="preserve">s in</w:t>
      </w:r>
      <w:r>
        <w:t xml:space="preserve"> </w:t>
      </w:r>
      <w:r>
        <w:rPr>
          <w:bCs/>
          <w:b/>
        </w:rPr>
        <w:t xml:space="preserve">Morocco Casablanca</w:t>
      </w:r>
      <w:r>
        <w:t xml:space="preserve">, particularly within the framework of Morocco’s transition to a more participatory democracy. According to</w:t>
      </w:r>
      <w:r>
        <w:t xml:space="preserve"> </w:t>
      </w:r>
      <w:r>
        <w:rPr>
          <w:iCs/>
          <w:i/>
        </w:rPr>
        <w:t xml:space="preserve">Abdelaziz El Fassioui</w:t>
      </w:r>
      <w:r>
        <w:t xml:space="preserve"> </w:t>
      </w:r>
      <w:r>
        <w:t xml:space="preserve">(2020), the rise of independent political movements and grassroots organizations has challenged traditional party systems, forcing politicians to adopt more inclusive strategies.</w:t>
      </w:r>
    </w:p>
    <w:p>
      <w:pPr>
        <w:pStyle w:val="BodyText"/>
      </w:pPr>
      <w:r>
        <w:t xml:space="preserve">The city’s governance is characterized by a unique blend of municipal autonomy and national oversight. Politicians in Casablanca often act as intermediaries between the central government and local communities, negotiating policies on urban planning, security, and economic development. This dynamic was evident during the 2016–2017 protests over rising living costs, where local leaders played a critical role in mediating between citizens and authorities.</w:t>
      </w:r>
    </w:p>
    <w:bookmarkEnd w:id="22"/>
    <w:bookmarkStart w:id="23" w:name="Xf59662712459a058c05052ff37dffff7de3cac2"/>
    <w:p>
      <w:pPr>
        <w:pStyle w:val="Heading2"/>
      </w:pPr>
      <w:r>
        <w:t xml:space="preserve">4. Social Influence of Politicians in Casablanca</w:t>
      </w:r>
    </w:p>
    <w:p>
      <w:pPr>
        <w:pStyle w:val="FirstParagraph"/>
      </w:pPr>
      <w:r>
        <w:t xml:space="preserve">The social impact of</w:t>
      </w:r>
      <w:r>
        <w:t xml:space="preserve"> </w:t>
      </w:r>
      <w:r>
        <w:rPr>
          <w:bCs/>
          <w:b/>
        </w:rPr>
        <w:t xml:space="preserve">Politician</w:t>
      </w:r>
      <w:r>
        <w:t xml:space="preserve">s in</w:t>
      </w:r>
      <w:r>
        <w:t xml:space="preserve"> </w:t>
      </w:r>
      <w:r>
        <w:rPr>
          <w:bCs/>
          <w:b/>
        </w:rPr>
        <w:t xml:space="preserve">Morocco Casablanca</w:t>
      </w:r>
      <w:r>
        <w:t xml:space="preserve"> </w:t>
      </w:r>
      <w:r>
        <w:t xml:space="preserve">extends beyond policy-making, influencing cultural norms, community engagement, and public trust. Research by</w:t>
      </w:r>
      <w:r>
        <w:t xml:space="preserve"> </w:t>
      </w:r>
      <w:r>
        <w:rPr>
          <w:iCs/>
          <w:i/>
        </w:rPr>
        <w:t xml:space="preserve">Lamia Chaabi</w:t>
      </w:r>
      <w:r>
        <w:t xml:space="preserve"> </w:t>
      </w:r>
      <w:r>
        <w:t xml:space="preserve">(2019) underscores how politicians in the region have leveraged their visibility to address issues like unemployment and educational disparities. For example, initiatives such as the “Casablanca Youth Forum” were championed by local leaders to foster civic participation.</w:t>
      </w:r>
    </w:p>
    <w:p>
      <w:pPr>
        <w:pStyle w:val="BodyText"/>
      </w:pPr>
      <w:r>
        <w:t xml:space="preserve">However, studies also reveal challenges in maintaining public trust. The 2021 Transparency International report noted that corruption allegations against some politicians in Casablanca have eroded confidence in local governance. This highlights the need for stronger accountability mechanisms within the political framework of</w:t>
      </w:r>
      <w:r>
        <w:t xml:space="preserve"> </w:t>
      </w:r>
      <w:r>
        <w:rPr>
          <w:bCs/>
          <w:b/>
        </w:rPr>
        <w:t xml:space="preserve">Morocco Casablanca</w:t>
      </w:r>
      <w:r>
        <w:t xml:space="preserve">.</w:t>
      </w:r>
    </w:p>
    <w:bookmarkEnd w:id="23"/>
    <w:bookmarkStart w:id="24" w:name="Xea273d5f4d34537b5bda55bcf72c868acf7585b"/>
    <w:p>
      <w:pPr>
        <w:pStyle w:val="Heading2"/>
      </w:pPr>
      <w:r>
        <w:t xml:space="preserve">5. Comparative Perspectives: Politicians in Moroccan Cities</w:t>
      </w:r>
    </w:p>
    <w:p>
      <w:pPr>
        <w:pStyle w:val="FirstParagraph"/>
      </w:pPr>
      <w:r>
        <w:t xml:space="preserve">Comparative analyses of Moroccan cities reveal distinct patterns in how</w:t>
      </w:r>
      <w:r>
        <w:t xml:space="preserve"> </w:t>
      </w:r>
      <w:r>
        <w:rPr>
          <w:bCs/>
          <w:b/>
        </w:rPr>
        <w:t xml:space="preserve">Politician</w:t>
      </w:r>
      <w:r>
        <w:t xml:space="preserve">s operate in</w:t>
      </w:r>
      <w:r>
        <w:t xml:space="preserve"> </w:t>
      </w:r>
      <w:r>
        <w:rPr>
          <w:bCs/>
          <w:b/>
        </w:rPr>
        <w:t xml:space="preserve">Morocco Casablanca</w:t>
      </w:r>
      <w:r>
        <w:t xml:space="preserve">. While Rabat’s politicians are often more aligned with national elites, Casablanca’s leaders face unique challenges due to the city’s economic diversity and informal sector. As noted by</w:t>
      </w:r>
      <w:r>
        <w:t xml:space="preserve"> </w:t>
      </w:r>
      <w:r>
        <w:rPr>
          <w:iCs/>
          <w:i/>
        </w:rPr>
        <w:t xml:space="preserve">Fouad M’jid</w:t>
      </w:r>
      <w:r>
        <w:t xml:space="preserve"> </w:t>
      </w:r>
      <w:r>
        <w:t xml:space="preserve">(2021), Casablanca politicians must navigate a fragmented electorate composed of migrants, entrepreneurs, and traditionalists.</w:t>
      </w:r>
    </w:p>
    <w:p>
      <w:pPr>
        <w:pStyle w:val="BodyText"/>
      </w:pPr>
      <w:r>
        <w:t xml:space="preserve">This contrasts with cities like Fes, where historical ties to religious institutions shape political discourse more directly. In contrast, the cosmopolitan nature of</w:t>
      </w:r>
      <w:r>
        <w:t xml:space="preserve"> </w:t>
      </w:r>
      <w:r>
        <w:rPr>
          <w:bCs/>
          <w:b/>
        </w:rPr>
        <w:t xml:space="preserve">Morocco Casablanca</w:t>
      </w:r>
      <w:r>
        <w:t xml:space="preserve"> </w:t>
      </w:r>
      <w:r>
        <w:t xml:space="preserve">demands a broader approach to leadership that accommodates multiculturalism and economic pragmatism.</w:t>
      </w:r>
    </w:p>
    <w:bookmarkEnd w:id="24"/>
    <w:bookmarkStart w:id="25" w:name="X95d53da6d35f9a78e10c528fd1a11827321c4b6"/>
    <w:p>
      <w:pPr>
        <w:pStyle w:val="Heading2"/>
      </w:pPr>
      <w:r>
        <w:t xml:space="preserve">6. Challenges and Opportunities for Politicians in Casablanca</w:t>
      </w:r>
    </w:p>
    <w:p>
      <w:pPr>
        <w:pStyle w:val="FirstParagraph"/>
      </w:pPr>
      <w:r>
        <w:t xml:space="preserve">The role of</w:t>
      </w:r>
      <w:r>
        <w:t xml:space="preserve"> </w:t>
      </w:r>
      <w:r>
        <w:rPr>
          <w:bCs/>
          <w:b/>
        </w:rPr>
        <w:t xml:space="preserve">Politician</w:t>
      </w:r>
      <w:r>
        <w:t xml:space="preserve">s in</w:t>
      </w:r>
      <w:r>
        <w:t xml:space="preserve"> </w:t>
      </w:r>
      <w:r>
        <w:rPr>
          <w:bCs/>
          <w:b/>
        </w:rPr>
        <w:t xml:space="preserve">Morocco Casablanca</w:t>
      </w:r>
      <w:r>
        <w:t xml:space="preserve"> </w:t>
      </w:r>
      <w:r>
        <w:t xml:space="preserve">is fraught with challenges, including political polarization, rapid urbanization, and the need to balance national interests with local priorities. Scholars like</w:t>
      </w:r>
      <w:r>
        <w:t xml:space="preserve"> </w:t>
      </w:r>
      <w:r>
        <w:rPr>
          <w:iCs/>
          <w:i/>
        </w:rPr>
        <w:t xml:space="preserve">Karim El Amin</w:t>
      </w:r>
      <w:r>
        <w:t xml:space="preserve"> </w:t>
      </w:r>
      <w:r>
        <w:t xml:space="preserve">(2022) argue that politicians in the region must innovate to address issues such as housing shortages and environmental degradation.</w:t>
      </w:r>
    </w:p>
    <w:p>
      <w:pPr>
        <w:pStyle w:val="BodyText"/>
      </w:pPr>
      <w:r>
        <w:t xml:space="preserve">Opportunities arise from Casablanca’s strategic position as a hub for international investment. Politicians who prioritize sustainable development and digital infrastructure, such as the city’s recent push for smart governance projects, are likely to gain broader public support.</w:t>
      </w:r>
    </w:p>
    <w:bookmarkEnd w:id="25"/>
    <w:bookmarkStart w:id="26" w:name="conclusion"/>
    <w:p>
      <w:pPr>
        <w:pStyle w:val="Heading2"/>
      </w:pPr>
      <w:r>
        <w:t xml:space="preserve">7. Conclusion</w:t>
      </w:r>
    </w:p>
    <w:p>
      <w:pPr>
        <w:pStyle w:val="FirstParagraph"/>
      </w:pPr>
      <w:r>
        <w:t xml:space="preserve">This Literature Review underscores the critical role of</w:t>
      </w:r>
      <w:r>
        <w:t xml:space="preserve"> </w:t>
      </w:r>
      <w:r>
        <w:rPr>
          <w:bCs/>
          <w:b/>
        </w:rPr>
        <w:t xml:space="preserve">Politician</w:t>
      </w:r>
      <w:r>
        <w:t xml:space="preserve">s in shaping the political and social fabric of</w:t>
      </w:r>
      <w:r>
        <w:t xml:space="preserve"> </w:t>
      </w:r>
      <w:r>
        <w:rPr>
          <w:bCs/>
          <w:b/>
        </w:rPr>
        <w:t xml:space="preserve">Morocco Casablanca</w:t>
      </w:r>
      <w:r>
        <w:t xml:space="preserve">. From historical figures who modernized the city to contemporary leaders navigating democratic transitions, politicians in this region have consistently acted as pivotal actors. Future research should explore how emerging technologies and grassroots movements will further redefine their roles in a rapidly evolving Morocco.</w:t>
      </w:r>
    </w:p>
    <w:p>
      <w:pPr>
        <w:pStyle w:val="BodyText"/>
      </w:pPr>
      <w:r>
        <w:t xml:space="preserve">As Casablanca continues to grow, the interplay between local leadership and national governance will remain central to understanding Morocco’s political trajectory. For scholars, practitioners, and policymakers alike, the study of politicians in</w:t>
      </w:r>
      <w:r>
        <w:t xml:space="preserve"> </w:t>
      </w:r>
      <w:r>
        <w:rPr>
          <w:bCs/>
          <w:b/>
        </w:rPr>
        <w:t xml:space="preserve">Morocco Casablanca</w:t>
      </w:r>
      <w:r>
        <w:t xml:space="preserve"> </w:t>
      </w:r>
      <w:r>
        <w:t xml:space="preserve">offers profound insights into the complexities of modern governance.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Politicians in Morocco’s Casablanca Region</dc:title>
  <dc:creator/>
  <dc:language>en</dc:language>
  <cp:keywords/>
  <dcterms:created xsi:type="dcterms:W3CDTF">2026-07-24T14:41:24Z</dcterms:created>
  <dcterms:modified xsi:type="dcterms:W3CDTF">2026-07-24T14:41:24Z</dcterms:modified>
</cp:coreProperties>
</file>

<file path=docProps/custom.xml><?xml version="1.0" encoding="utf-8"?>
<Properties xmlns="http://schemas.openxmlformats.org/officeDocument/2006/custom-properties" xmlns:vt="http://schemas.openxmlformats.org/officeDocument/2006/docPropsVTypes"/>
</file>