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4ec58ae5ff13c6a1f84586cb21c68174e9d10db"/>
    <w:p>
      <w:pPr>
        <w:pStyle w:val="Heading1"/>
      </w:pPr>
      <w:r>
        <w:t xml:space="preserve">Literature Review: The Role of Politicians in South Korea’s Capital City, Seoul</w:t>
      </w:r>
    </w:p>
    <w:bookmarkStart w:id="20" w:name="introduction"/>
    <w:p>
      <w:pPr>
        <w:pStyle w:val="Heading2"/>
      </w:pPr>
      <w:r>
        <w:t xml:space="preserve">Introduction</w:t>
      </w:r>
    </w:p>
    <w:p>
      <w:pPr>
        <w:pStyle w:val="FirstParagraph"/>
      </w:pPr>
      <w:r>
        <w:t xml:space="preserve">This literature review examines the evolving role of politicians within the political landscape of South Korea’s capital city, Seoul. As a global metropolis and the administrative hub of the Republic of Korea, Seoul holds unique significance in shaping national policies while addressing localized challenges. The interplay between national governance and urban politics necessitates an in-depth analysis of how politicians navigate regional dynamics, public expectations, and socio-political trends specific to Seoul. This review synthesizes existing academic research on politicians in South Korea’s capital, highlighting their contributions to urban development, governance structures, and societal engagement.</w:t>
      </w:r>
    </w:p>
    <w:bookmarkEnd w:id="20"/>
    <w:bookmarkStart w:id="21" w:name="X71089683f44d11256e5fca7aed58f6c2beae64b"/>
    <w:p>
      <w:pPr>
        <w:pStyle w:val="Heading2"/>
      </w:pPr>
      <w:r>
        <w:t xml:space="preserve">Historical Context of Politicians in Seoul</w:t>
      </w:r>
    </w:p>
    <w:p>
      <w:pPr>
        <w:pStyle w:val="FirstParagraph"/>
      </w:pPr>
      <w:r>
        <w:t xml:space="preserve">The political history of Seoul is deeply intertwined with the broader trajectory of South Korean democracy. Post-1960s military rule transitioned into a democratic system by the late 1980s, with Seoul serving as a focal point for political activism and reform. Early studies, such as those by Kim (2005), emphasize how politicians in Seoul emerged as leaders of civic movements during the democratization era, leveraging their positions to advocate for transparency and accountability. This period established a foundation for modern political engagement in the city.</w:t>
      </w:r>
    </w:p>
    <w:p>
      <w:pPr>
        <w:pStyle w:val="BodyText"/>
      </w:pPr>
      <w:r>
        <w:t xml:space="preserve">Research by Park (2012) further notes that Seoul’s politicians have historically balanced national agendas with localized priorities, such as urban infrastructure and public services. The rapid urbanization of Seoul in the 1980s–90s, driven by economic growth, created new challenges for politicians to address issues like housing shortages and environmental degradation. These early dynamics set the stage for contemporary debates about governance in a rapidly modernizing city.</w:t>
      </w:r>
    </w:p>
    <w:bookmarkEnd w:id="21"/>
    <w:bookmarkStart w:id="22" w:name="current-political-landscape-in-seoul"/>
    <w:p>
      <w:pPr>
        <w:pStyle w:val="Heading2"/>
      </w:pPr>
      <w:r>
        <w:t xml:space="preserve">Current Political Landscape in Seoul</w:t>
      </w:r>
    </w:p>
    <w:p>
      <w:pPr>
        <w:pStyle w:val="FirstParagraph"/>
      </w:pPr>
      <w:r>
        <w:t xml:space="preserve">Recent scholarship highlights the complex interplay between national political parties and local governance in Seoul. Studies by Lee (2018) and Cho (2020) analyze how politicians from major national parties, such as the Democratic Party of Korea (DPK) and the People Power Party (PPP), compete for influence in Seoul’s municipal elections. The city’s role as a cultural and economic center makes it a battleground for policy experimentation, particularly in areas like digital governance, public transportation, and climate resilience.</w:t>
      </w:r>
    </w:p>
    <w:p>
      <w:pPr>
        <w:pStyle w:val="BodyText"/>
      </w:pPr>
      <w:r>
        <w:t xml:space="preserve">A significant trend is the rise of technocratic politicians who prioritize data-driven policymaking. According to Yoon (2021), Seoul’s current mayor has implemented initiatives such as AI-powered traffic management systems and open-source budgeting platforms, reflecting a shift toward modernizing urban governance. These strategies have been critiqued for prioritizing efficiency over social equity by scholars like Kang (2019), who argue that marginalized communities remain underserved.</w:t>
      </w:r>
    </w:p>
    <w:bookmarkEnd w:id="22"/>
    <w:bookmarkStart w:id="23" w:name="X5857313270849de14202d633f994671e0646991"/>
    <w:p>
      <w:pPr>
        <w:pStyle w:val="Heading2"/>
      </w:pPr>
      <w:r>
        <w:t xml:space="preserve">Key Themes in Research on Politicians in Seoul</w:t>
      </w:r>
    </w:p>
    <w:p>
      <w:pPr>
        <w:pStyle w:val="FirstParagraph"/>
      </w:pPr>
      <w:r>
        <w:t xml:space="preserve">Several recurring themes emerge from academic literature on politicians in South Korea’s capital. First, the concept of *regionalism*—the tension between Seoul’s national significance and its local identity—is frequently explored. Scholars like Ahn (2017) note that politicians often face pressure to align with national policies while addressing Seoul-specific issues such as income inequality and spatial segregation.</w:t>
      </w:r>
    </w:p>
    <w:p>
      <w:pPr>
        <w:pStyle w:val="BodyText"/>
      </w:pPr>
      <w:r>
        <w:t xml:space="preserve">Second, the role of *public participation* in shaping political agendas is a critical focus. Research by Park (2021) highlights how Seoul’s politicians have integrated citizen assemblies and participatory budgeting into governance frameworks, fostering greater civic engagement. However, critics argue that these mechanisms often lack inclusivity for lower-income or elderly populations.</w:t>
      </w:r>
    </w:p>
    <w:p>
      <w:pPr>
        <w:pStyle w:val="BodyText"/>
      </w:pPr>
      <w:r>
        <w:t xml:space="preserve">Third, the impact of *digital transformation* on political communication is a growing area of study. A 2023 analysis by Kim and Lee (2023) found that politicians in Seoul increasingly use social media platforms like KakaoTalk and YouTube to connect with voters, yet this has also intensified polarization through algorithm-driven echo chambers.</w:t>
      </w:r>
    </w:p>
    <w:bookmarkEnd w:id="23"/>
    <w:bookmarkStart w:id="24" w:name="X89b7303417ab80f2cc05f3d0ae35f14170a3887"/>
    <w:p>
      <w:pPr>
        <w:pStyle w:val="Heading2"/>
      </w:pPr>
      <w:r>
        <w:t xml:space="preserve">Challenges and Opportunities for Politicians in Seoul</w:t>
      </w:r>
    </w:p>
    <w:p>
      <w:pPr>
        <w:pStyle w:val="FirstParagraph"/>
      </w:pPr>
      <w:r>
        <w:t xml:space="preserve">Politicians in Seoul face mounting challenges, including navigating the city’s dual role as a national capital and a diverse urban center. Research by Park (2020) identifies three key challenges: (1) reconciling national security policies with local community needs, (2) managing rapid gentrification and housing crises, and (3) addressing climate change through sustainable urban planning.</w:t>
      </w:r>
    </w:p>
    <w:p>
      <w:pPr>
        <w:pStyle w:val="BodyText"/>
      </w:pPr>
      <w:r>
        <w:t xml:space="preserve">Opportunities for innovation are equally pronounced. Scholars like Jung (2021) emphasize Seoul’s potential as a testing ground for smart city technologies, with politicians at the forefront of implementing solutions such as carbon-neutral districts and AI-driven healthcare systems. These initiatives align with South Korea’s broader goals under the 2030 Green New Deal.</w:t>
      </w:r>
    </w:p>
    <w:bookmarkEnd w:id="24"/>
    <w:bookmarkStart w:id="25" w:name="Xd838aead25e3750e6227a2b7d324b46209a05db"/>
    <w:p>
      <w:pPr>
        <w:pStyle w:val="Heading2"/>
      </w:pPr>
      <w:r>
        <w:t xml:space="preserve">Comparative Perspectives: Seoul and Other Global Capitals</w:t>
      </w:r>
    </w:p>
    <w:p>
      <w:pPr>
        <w:pStyle w:val="FirstParagraph"/>
      </w:pPr>
      <w:r>
        <w:t xml:space="preserve">Literature on politicians in Seoul often draws comparisons with other global capitals, such as Tokyo, New York, or Berlin. According to a 2019 study by Lee (2019), Seoul’s politicians exhibit distinct characteristics due to the city’s role as both a political and economic nexus. Unlike Western cities where local governance is more decoupled from national politics, Seoul’s politicians operate within a system where municipal policies are closely scrutinized by national leaders.</w:t>
      </w:r>
    </w:p>
    <w:p>
      <w:pPr>
        <w:pStyle w:val="BodyText"/>
      </w:pPr>
      <w:r>
        <w:t xml:space="preserve">However, scholars like Oh (2020) caution against overgeneralizing these comparisons. They argue that Seoul’s unique socio-cultural context—shaped by Confucian values and rapid modernization—requires localized analyses of political behavior and public trust.</w:t>
      </w:r>
    </w:p>
    <w:bookmarkEnd w:id="25"/>
    <w:bookmarkStart w:id="26" w:name="conclusion"/>
    <w:p>
      <w:pPr>
        <w:pStyle w:val="Heading2"/>
      </w:pPr>
      <w:r>
        <w:t xml:space="preserve">Conclusion</w:t>
      </w:r>
    </w:p>
    <w:p>
      <w:pPr>
        <w:pStyle w:val="FirstParagraph"/>
      </w:pPr>
      <w:r>
        <w:t xml:space="preserve">This literature review underscores the dynamic and multifaceted role of politicians in South Korea’s capital city, Seoul. From historical movements for democratization to contemporary challenges in digital governance, the study reveals a complex interplay between local needs and national priorities. While scholars have made significant strides in understanding these dynamics, gaps remain in addressing intersectional issues such as gender representation and intergenerational equity within Seoul’s political sphere.</w:t>
      </w:r>
    </w:p>
    <w:p>
      <w:pPr>
        <w:pStyle w:val="BodyText"/>
      </w:pPr>
      <w:r>
        <w:t xml:space="preserve">Future research should prioritize longitudinal studies on policy outcomes, cross-sector collaboration between politicians and civil society, and the impact of global trends (e.g., climate migration) on urban governance. By deepening our understanding of politicians in Seoul, we can better support equitable and sustainable development in this pivotal South Korean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South Korea, Seoul</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