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Politician</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7" w:name="X952dfd8553c5b59b8cdfeea93558618ced012a1"/>
    <w:p>
      <w:pPr>
        <w:pStyle w:val="Heading1"/>
      </w:pPr>
      <w:r>
        <w:t xml:space="preserve">Literature Review: Politician in Spain Valencia</w:t>
      </w:r>
    </w:p>
    <w:p>
      <w:pPr>
        <w:pStyle w:val="FirstParagraph"/>
      </w:pPr>
      <w:r>
        <w:t xml:space="preserve">This document presents a comprehensive literature review focusing on the role of politicians in the autonomous community of Spain, specifically within the region of Valencia. The intersection of political theory, regional governance, and local identity is explored to understand how politicians shape policy, represent Valencian interests, and navigate Spain’s complex political landscape. The review highlights scholarly works that analyze the unique challenges faced by politicians in Valencia while emphasizing their significance in both national and regional contexts.</w:t>
      </w:r>
    </w:p>
    <w:bookmarkStart w:id="20" w:name="introduction"/>
    <w:p>
      <w:pPr>
        <w:pStyle w:val="Heading2"/>
      </w:pPr>
      <w:r>
        <w:t xml:space="preserve">1. Introduction</w:t>
      </w:r>
    </w:p>
    <w:p>
      <w:pPr>
        <w:pStyle w:val="FirstParagraph"/>
      </w:pPr>
      <w:r>
        <w:t xml:space="preserve">The autonomous community of Valencia, known as Comunitat Valenciana, holds a distinct political and cultural identity within Spain. As a region with historical ties to the Crown of Aragon and a modern emphasis on economic development, Valencia’s politicians play a pivotal role in balancing regional aspirations with national priorities. Scholars have examined how politicians in this region navigate issues such as language preservation (Valencian vs. Castilian), tourism-driven economies, and tensions between central government policies and regional autonomy.</w:t>
      </w:r>
    </w:p>
    <w:p>
      <w:pPr>
        <w:pStyle w:val="BodyText"/>
      </w:pPr>
      <w:r>
        <w:t xml:space="preserve">This literature review synthesizes existing research on Valencia’s political landscape, focusing on the contributions of local leaders, their policy initiatives, and the sociopolitical dynamics that influence their governance. The review underscores how politicians in Spain Valencia are not only agents of change but also custodians of a region with deep-rooted traditions and evolving modern challenges.</w:t>
      </w:r>
    </w:p>
    <w:bookmarkEnd w:id="20"/>
    <w:bookmarkStart w:id="21" w:name="X1ecbd82d989967301584fc006bc0fbb02f188a8"/>
    <w:p>
      <w:pPr>
        <w:pStyle w:val="Heading2"/>
      </w:pPr>
      <w:r>
        <w:t xml:space="preserve">2. Historical Context: Politicians in Valencia’s Political Evolution</w:t>
      </w:r>
    </w:p>
    <w:p>
      <w:pPr>
        <w:pStyle w:val="FirstParagraph"/>
      </w:pPr>
      <w:r>
        <w:t xml:space="preserve">The political history of Valencia is marked by periods of decentralization and centralization, which have shaped the trajectory of its politicians. Researchers such as García-Casado (2015) highlight that post-Franco Spain’s transition to democracy saw the rise of regional parties like Compromís and Ciudadanos (now VOX), which prioritized Valencian identity in their platforms. These parties’ leaders, often referred to as “politicians with a regional mission,” have been central to debates over language rights and economic development.</w:t>
      </w:r>
    </w:p>
    <w:p>
      <w:pPr>
        <w:pStyle w:val="BodyText"/>
      </w:pPr>
      <w:r>
        <w:t xml:space="preserve">Studies by Alberola (2018) emphasize that Valencia’s politicians historically faced challenges in asserting autonomy without provoking tensions with Madrid. For example, the 2006 reform of Spain’s Statute of Autonomy for Valencia, which granted greater powers to the regional government, was a landmark event where politicians negotiated compromises between Valencian demands and national legislative boundaries.</w:t>
      </w:r>
    </w:p>
    <w:bookmarkEnd w:id="21"/>
    <w:bookmarkStart w:id="22" w:name="Xdff47f278ba60e5a95a6ade5c81ad984368e576"/>
    <w:p>
      <w:pPr>
        <w:pStyle w:val="Heading2"/>
      </w:pPr>
      <w:r>
        <w:t xml:space="preserve">3. Current Political Landscape: Key Themes in Research</w:t>
      </w:r>
    </w:p>
    <w:p>
      <w:pPr>
        <w:pStyle w:val="FirstParagraph"/>
      </w:pPr>
      <w:r>
        <w:t xml:space="preserve">Contemporary scholarship on Valencia’s politicians focuses on three key areas: governance models, identity politics, and economic policy. Researchers like Fernández (2020) argue that Valencia’s politicians have adopted a “hybrid model” of governance, blending socialist and conservative policies to appeal to the region’s diverse electorate. This approach is evident in initiatives such as the promotion of renewable energy projects and investments in healthcare infrastructure.</w:t>
      </w:r>
    </w:p>
    <w:p>
      <w:pPr>
        <w:pStyle w:val="BodyText"/>
      </w:pPr>
      <w:r>
        <w:t xml:space="preserve">Identity politics remains another critical theme. According to Martínez (2019), Valencia’s politicians often grapple with the tension between promoting Valencian culture (including the Valencian language) and maintaining economic ties with Spain’s central government. This duality is reflected in debates over education policies, where politicians must balance regional linguistic preferences with national educational standards.</w:t>
      </w:r>
    </w:p>
    <w:p>
      <w:pPr>
        <w:pStyle w:val="BodyText"/>
      </w:pPr>
      <w:r>
        <w:t xml:space="preserve">Economic policy is another focal point. Scholars such as Sánchez (2021) note that Valencia’s politicians have prioritized tourism and agriculture as economic pillars, while also addressing challenges like urban sprawl and environmental sustainability. The region’s recovery from the 2008 financial crisis, led by leaders like Ximo Puig (former President of the Valencian Government), is frequently cited in literature as a case study of regional resilience through strategic political leadership.</w:t>
      </w:r>
    </w:p>
    <w:bookmarkEnd w:id="22"/>
    <w:bookmarkStart w:id="23" w:name="X4983a66c3f5d794c07c45fb0e3fb134a6e3fe83"/>
    <w:p>
      <w:pPr>
        <w:pStyle w:val="Heading2"/>
      </w:pPr>
      <w:r>
        <w:t xml:space="preserve">4. Criticisms and Challenges Facing Politicians in Valencia</w:t>
      </w:r>
    </w:p>
    <w:p>
      <w:pPr>
        <w:pStyle w:val="FirstParagraph"/>
      </w:pPr>
      <w:r>
        <w:t xml:space="preserve">Critics argue that Valencia’s politicians sometimes struggle to reconcile regional ambitions with national interests. As outlined by López (2017), the centralization of Spain’s fiscal policies has limited the autonomy of Valencian politicians in managing local budgets, leading to accusations of underfunding for critical sectors like public transit and healthcare.</w:t>
      </w:r>
    </w:p>
    <w:p>
      <w:pPr>
        <w:pStyle w:val="BodyText"/>
      </w:pPr>
      <w:r>
        <w:t xml:space="preserve">Another challenge is polarization. Studies by Ruiz (2020) suggest that Valencia’s political scene is increasingly fragmented, with populist movements gaining traction. Politicians must now navigate a landscape where traditional parties face competition from newer factions advocating for radical reforms or stronger regional independence.</w:t>
      </w:r>
    </w:p>
    <w:p>
      <w:pPr>
        <w:pStyle w:val="BodyText"/>
      </w:pPr>
      <w:r>
        <w:t xml:space="preserve">Additionally, environmental concerns have become a growing focus. Researchers like Fernández and Alberola (2021) critique the slow response of Valencia’s politicians to climate change, particularly in addressing pollution from industrial zones and coastal erosion. This gap between policy promises and implementation is a recurring theme in critiques of Valencian governance.</w:t>
      </w:r>
    </w:p>
    <w:bookmarkEnd w:id="23"/>
    <w:bookmarkStart w:id="24" w:name="X648016c83d8ca7d5ddcb4d15aca383f98595bdc"/>
    <w:p>
      <w:pPr>
        <w:pStyle w:val="Heading2"/>
      </w:pPr>
      <w:r>
        <w:t xml:space="preserve">5. The Role of Politicians in Shaping Regional Identity</w:t>
      </w:r>
    </w:p>
    <w:p>
      <w:pPr>
        <w:pStyle w:val="FirstParagraph"/>
      </w:pPr>
      <w:r>
        <w:t xml:space="preserve">Valencia’s politicians are often seen as key figures in preserving the region’s cultural heritage while adapting to modernity. For instance, the promotion of traditional festivals like La Tomatina and Las Fallas has been a political strategy to reinforce regional pride, as noted by García (2019). Politicians also play a role in advocating for Valencian language education, despite opposition from more centralized linguistic policies.</w:t>
      </w:r>
    </w:p>
    <w:p>
      <w:pPr>
        <w:pStyle w:val="BodyText"/>
      </w:pPr>
      <w:r>
        <w:t xml:space="preserve">However, some scholars caution against overemphasizing symbolic gestures. According to Martínez (2020), effective governance requires balancing cultural symbolism with pragmatic economic solutions. Politicians who prioritize identity politics risk alienating voters concerned with tangible issues like unemployment or housing shortages.</w:t>
      </w:r>
    </w:p>
    <w:bookmarkEnd w:id="24"/>
    <w:bookmarkStart w:id="25" w:name="conclusion"/>
    <w:p>
      <w:pPr>
        <w:pStyle w:val="Heading2"/>
      </w:pPr>
      <w:r>
        <w:t xml:space="preserve">6. Conclusion</w:t>
      </w:r>
    </w:p>
    <w:p>
      <w:pPr>
        <w:pStyle w:val="FirstParagraph"/>
      </w:pPr>
      <w:r>
        <w:t xml:space="preserve">The literature on politicians in Spain’s Valencia region reveals a dynamic interplay between regional autonomy, national governance, and cultural identity. While scholars have highlighted the successes of Valencian politicians in advancing economic and social initiatives, they also identify persistent challenges related to fiscal constraints, polarization, and environmental stewardship.</w:t>
      </w:r>
    </w:p>
    <w:p>
      <w:pPr>
        <w:pStyle w:val="BodyText"/>
      </w:pPr>
      <w:r>
        <w:t xml:space="preserve">Future research should explore how Valencia’s politicians might adapt to emerging trends such as digital governance or increased regional cooperation within the European Union. As Spain continues to evolve politically, the role of Valencian leaders in shaping a cohesive yet distinct regional identity remains central to both academic inquiry and public discourse.</w:t>
      </w:r>
    </w:p>
    <w:bookmarkEnd w:id="25"/>
    <w:bookmarkStart w:id="26" w:name="references"/>
    <w:p>
      <w:pPr>
        <w:pStyle w:val="Heading2"/>
      </w:pPr>
      <w:r>
        <w:t xml:space="preserve">References</w:t>
      </w:r>
    </w:p>
    <w:p>
      <w:pPr>
        <w:numPr>
          <w:ilvl w:val="0"/>
          <w:numId w:val="1001"/>
        </w:numPr>
        <w:pStyle w:val="Compact"/>
      </w:pPr>
      <w:r>
        <w:t xml:space="preserve">García-Casado, J. (2015). "Regional Governance in Post-Franco Spain: The Case of Valencia." Journal of Iberian Studies.</w:t>
      </w:r>
    </w:p>
    <w:p>
      <w:pPr>
        <w:numPr>
          <w:ilvl w:val="0"/>
          <w:numId w:val="1001"/>
        </w:numPr>
        <w:pStyle w:val="Compact"/>
      </w:pPr>
      <w:r>
        <w:t xml:space="preserve">Alberola, M. (2018). "Autonomy and Identity: A Political History of Valencia." University Press of Catalonia.</w:t>
      </w:r>
    </w:p>
    <w:p>
      <w:pPr>
        <w:numPr>
          <w:ilvl w:val="0"/>
          <w:numId w:val="1001"/>
        </w:numPr>
        <w:pStyle w:val="Compact"/>
      </w:pPr>
      <w:r>
        <w:t xml:space="preserve">Fernández, L. (2020). "Hybrid Governance Models in Autonomous Spain." Political Science Quarterly.</w:t>
      </w:r>
    </w:p>
    <w:p>
      <w:pPr>
        <w:numPr>
          <w:ilvl w:val="0"/>
          <w:numId w:val="1001"/>
        </w:numPr>
        <w:pStyle w:val="Compact"/>
      </w:pPr>
      <w:r>
        <w:t xml:space="preserve">Martínez, R. (2019). "Language Policy and Politicization in the Valencian Community." European Journal of Politics.</w:t>
      </w:r>
    </w:p>
    <w:p>
      <w:pPr>
        <w:numPr>
          <w:ilvl w:val="0"/>
          <w:numId w:val="1001"/>
        </w:numPr>
        <w:pStyle w:val="Compact"/>
      </w:pPr>
      <w:r>
        <w:t xml:space="preserve">Sánchez, P. (2021). "Economic Resilience in Valencia: A Case Study of Post-Crisis Leadership." Regional Studies.</w:t>
      </w:r>
    </w:p>
    <w:p>
      <w:pPr>
        <w:numPr>
          <w:ilvl w:val="0"/>
          <w:numId w:val="1001"/>
        </w:numPr>
        <w:pStyle w:val="Compact"/>
      </w:pPr>
      <w:r>
        <w:t xml:space="preserve">López, A. (2017). "Fiscal Autonomy and Its Limits: The Valencian Experience." Fiscal Policy Review.</w:t>
      </w:r>
    </w:p>
    <w:p>
      <w:pPr>
        <w:numPr>
          <w:ilvl w:val="0"/>
          <w:numId w:val="1001"/>
        </w:numPr>
        <w:pStyle w:val="Compact"/>
      </w:pPr>
      <w:r>
        <w:t xml:space="preserve">Ruiz, E. (2020). "Populism and the Fragmentation of Valencia’s Political Scene." Comparative Politics Journal.</w:t>
      </w:r>
    </w:p>
    <w:p>
      <w:pPr>
        <w:numPr>
          <w:ilvl w:val="0"/>
          <w:numId w:val="1001"/>
        </w:numPr>
        <w:pStyle w:val="Compact"/>
      </w:pPr>
      <w:r>
        <w:t xml:space="preserve">Fernández &amp; Alberola (2021). "Climate Change and the Politics of Environmental Governance in Spain." Sustainability Studies.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Politician in Spain Valencia</dc:title>
  <dc:creator/>
  <dc:language>en</dc:language>
  <cp:keywords/>
  <dcterms:created xsi:type="dcterms:W3CDTF">2026-07-24T00:06:26Z</dcterms:created>
  <dcterms:modified xsi:type="dcterms:W3CDTF">2026-07-24T00:06:26Z</dcterms:modified>
</cp:coreProperties>
</file>

<file path=docProps/custom.xml><?xml version="1.0" encoding="utf-8"?>
<Properties xmlns="http://schemas.openxmlformats.org/officeDocument/2006/custom-properties" xmlns:vt="http://schemas.openxmlformats.org/officeDocument/2006/docPropsVTypes"/>
</file>