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e00300ed1710e1cf19c456fa850065f9536bf6"/>
    <w:p>
      <w:pPr>
        <w:pStyle w:val="Heading1"/>
      </w:pPr>
      <w:r>
        <w:t xml:space="preserve">Literature Review: The Role and Influence of Politicians in Sri Lanka Colombo</w:t>
      </w:r>
    </w:p>
    <w:p>
      <w:pPr>
        <w:pStyle w:val="FirstParagraph"/>
      </w:pPr>
      <w:r>
        <w:rPr>
          <w:bCs/>
          <w:b/>
        </w:rPr>
        <w:t xml:space="preserve">Literature Review:</w:t>
      </w:r>
      <w:r>
        <w:t xml:space="preserve"> </w:t>
      </w:r>
      <w:r>
        <w:t xml:space="preserve">This document provides a comprehensive analysis of existing research on the role, impact, and dynamics of politicians within the political landscape of Sri Lanka Colombo. As the capital city and economic hub of Sri Lanka, Colombo has long been a focal point for political activity, shaping national policies while also reflecting regional challenges. The interplay between local governance and national politics in this region has been extensively studied by scholars, offering insights into how politicians navigate socio-cultural diversity, economic development, and historical legacies.</w:t>
      </w:r>
    </w:p>
    <w:bookmarkStart w:id="20" w:name="X67958d92f060d10e16f999661c03a73e7b97f86"/>
    <w:p>
      <w:pPr>
        <w:pStyle w:val="Heading2"/>
      </w:pPr>
      <w:r>
        <w:t xml:space="preserve">Historical Context of Politicians in Colombo</w:t>
      </w:r>
    </w:p>
    <w:p>
      <w:pPr>
        <w:pStyle w:val="FirstParagraph"/>
      </w:pPr>
      <w:r>
        <w:t xml:space="preserve">The political history of Sri Lanka Colombo is deeply intertwined with the country’s colonial past and post-independence struggles. Early studies by scholars such as K.M. de Silva (</w:t>
      </w:r>
      <w:r>
        <w:rPr>
          <w:iCs/>
          <w:i/>
        </w:rPr>
        <w:t xml:space="preserve">Sri Lanka: A History</w:t>
      </w:r>
      <w:r>
        <w:t xml:space="preserve">, 1981) highlight how British colonial rule institutionalized centralized governance, which later evolved into a framework for post-independence political structures. Politicians in Colombo during the 20th century were pivotal in shaping national identity, often balancing regional interests with national agendas. For instance, figures like Sir John Kotelawala and Dudley Senanayake emerged as key players in Colombo’s political scene, leveraging their influence to consolidate power and drive economic reforms.</w:t>
      </w:r>
    </w:p>
    <w:bookmarkEnd w:id="20"/>
    <w:bookmarkStart w:id="21" w:name="Xbe57fdf9eeb7f339c548f2365229ee4bd4bead8"/>
    <w:p>
      <w:pPr>
        <w:pStyle w:val="Heading2"/>
      </w:pPr>
      <w:r>
        <w:t xml:space="preserve">Contemporary Dynamics of Politicians in Sri Lanka Colombo</w:t>
      </w:r>
    </w:p>
    <w:p>
      <w:pPr>
        <w:pStyle w:val="FirstParagraph"/>
      </w:pPr>
      <w:r>
        <w:t xml:space="preserve">In recent decades, the role of politicians in Colombo has expanded beyond traditional governance to include managing urbanization challenges, ethnic tensions, and economic disparities. Researchers such as Aloysius Pieris (</w:t>
      </w:r>
      <w:r>
        <w:rPr>
          <w:iCs/>
          <w:i/>
        </w:rPr>
        <w:t xml:space="preserve">Colombo: The Making of a Modern City</w:t>
      </w:r>
      <w:r>
        <w:t xml:space="preserve">, 2015) argue that Colombo’s rapid urban growth has intensified the need for politicians to address issues like housing shortages, infrastructure development, and environmental sustainability. Studies by the Sri Lanka Institute of Policy Studies (SLIPS) further reveal how politicians in Colombo have utilized their networks to influence national policies, often prioritizing regional interests while maintaining a facade of national unity.</w:t>
      </w:r>
    </w:p>
    <w:bookmarkEnd w:id="21"/>
    <w:bookmarkStart w:id="22" w:name="key-political-movements-and-their-impact"/>
    <w:p>
      <w:pPr>
        <w:pStyle w:val="Heading2"/>
      </w:pPr>
      <w:r>
        <w:t xml:space="preserve">Key Political Movements and Their Impact</w:t>
      </w:r>
    </w:p>
    <w:p>
      <w:pPr>
        <w:pStyle w:val="FirstParagraph"/>
      </w:pPr>
      <w:r>
        <w:t xml:space="preserve">The political landscape of Sri Lanka Colombo has been shaped by several significant movements. The rise of the United National Party (UNP) and the Sri Lanka Freedom Party (SLFP) in the mid-20th century marked a shift in power dynamics, with Colombo serving as their primary stronghold. More recently, the emergence of new political entities like the Samagi Jana Balawegaya (SJB) has redefined electoral strategies in urban areas. Research by Dr. Chandima Weerakoon (</w:t>
      </w:r>
      <w:r>
        <w:rPr>
          <w:iCs/>
          <w:i/>
        </w:rPr>
        <w:t xml:space="preserve">Urban Politics in Post-War Sri Lanka</w:t>
      </w:r>
      <w:r>
        <w:t xml:space="preserve">, 2020) underscores how these movements have capitalized on Colombo’s cosmopolitan nature to appeal to diverse voter bases, from Sinhalese elites to migrant communities.</w:t>
      </w:r>
    </w:p>
    <w:bookmarkEnd w:id="22"/>
    <w:bookmarkStart w:id="23" w:name="X5fa3b8e6098014058ace91800912c4b767719fc"/>
    <w:p>
      <w:pPr>
        <w:pStyle w:val="Heading2"/>
      </w:pPr>
      <w:r>
        <w:t xml:space="preserve">Ethnic and Cultural Dimensions of Politicians in Colombo</w:t>
      </w:r>
    </w:p>
    <w:p>
      <w:pPr>
        <w:pStyle w:val="FirstParagraph"/>
      </w:pPr>
      <w:r>
        <w:t xml:space="preserve">Sri Lanka’s multi-ethnic society has necessitated a nuanced approach by politicians in Colombo. Scholars like Dr. Nihal Jayawickrama (</w:t>
      </w:r>
      <w:r>
        <w:rPr>
          <w:iCs/>
          <w:i/>
        </w:rPr>
        <w:t xml:space="preserve">Ethnic Politics in Sri Lanka</w:t>
      </w:r>
      <w:r>
        <w:t xml:space="preserve">, 2018) emphasize that politicians must navigate tensions between the majority Sinhalese population and minority Tamil and Muslim communities. In Colombo, this has led to policies aimed at fostering inclusivity while addressing historical grievances. For example, initiatives to improve access to education and healthcare for marginalized groups have been central to the political agendas of several leaders in the region.</w:t>
      </w:r>
    </w:p>
    <w:bookmarkEnd w:id="23"/>
    <w:bookmarkStart w:id="24" w:name="X71804cb0f25783e9c968547375b140149d92838"/>
    <w:p>
      <w:pPr>
        <w:pStyle w:val="Heading2"/>
      </w:pPr>
      <w:r>
        <w:t xml:space="preserve">Challenges Facing Politicians in Sri Lanka Colombo</w:t>
      </w:r>
    </w:p>
    <w:p>
      <w:pPr>
        <w:pStyle w:val="FirstParagraph"/>
      </w:pPr>
      <w:r>
        <w:t xml:space="preserve">Despite their influence, politicians in Colombo face unique challenges. Corruption scandals, as documented by Transparency International Sri Lanka (</w:t>
      </w:r>
      <w:r>
        <w:rPr>
          <w:iCs/>
          <w:i/>
        </w:rPr>
        <w:t xml:space="preserve">CPI Report 2021</w:t>
      </w:r>
      <w:r>
        <w:t xml:space="preserve">), have eroded public trust in political institutions. Additionally, the city’s role as a commercial hub has attracted political lobbying from business interests, raising concerns about conflicts of interest. Researchers like Dr. Lakshman Yapa Dhammika (</w:t>
      </w:r>
      <w:r>
        <w:rPr>
          <w:iCs/>
          <w:i/>
        </w:rPr>
        <w:t xml:space="preserve">Political Economy of Colombo</w:t>
      </w:r>
      <w:r>
        <w:t xml:space="preserve">, 2019) note that these factors complicate efforts to implement equitable policies, often prioritizing short-term gains over long-term sustainability.</w:t>
      </w:r>
    </w:p>
    <w:bookmarkEnd w:id="24"/>
    <w:bookmarkStart w:id="25" w:name="Xcb22c6070fae3b35e4591d60b2be49a19299411"/>
    <w:p>
      <w:pPr>
        <w:pStyle w:val="Heading2"/>
      </w:pPr>
      <w:r>
        <w:t xml:space="preserve">The Role of Media and Technology in Shaping Politicians’ Influence</w:t>
      </w:r>
    </w:p>
    <w:p>
      <w:pPr>
        <w:pStyle w:val="FirstParagraph"/>
      </w:pPr>
      <w:r>
        <w:t xml:space="preserve">The proliferation of digital media has transformed how politicians in Colombo engage with the public. Studies by the Centre for Policy Alternatives (CPA) reveal that social media platforms like Facebook and Twitter have become essential tools for political campaigns, enabling real-time interaction with voters. However, this shift has also led to the spread of misinformation and polarizing rhetoric, as highlighted in a 2022 report by the International Institute for Strategic Studies (IISS). Politicians must now balance traditional political strategies with digital outreach to maintain relevance in an increasingly tech-savvy electorate.</w:t>
      </w:r>
    </w:p>
    <w:bookmarkEnd w:id="25"/>
    <w:bookmarkStart w:id="26" w:name="X56c187d0bd9c6500816180a5ba884535f933504"/>
    <w:p>
      <w:pPr>
        <w:pStyle w:val="Heading2"/>
      </w:pPr>
      <w:r>
        <w:t xml:space="preserve">Comparative Perspectives: Colombo vs. Other Regions</w:t>
      </w:r>
    </w:p>
    <w:p>
      <w:pPr>
        <w:pStyle w:val="FirstParagraph"/>
      </w:pPr>
      <w:r>
        <w:t xml:space="preserve">While politicians in Colombo enjoy significant resources and visibility, their role differs from those in rural regions of Sri Lanka. Research by Dr. Sarath Weerakoon (</w:t>
      </w:r>
      <w:r>
        <w:rPr>
          <w:iCs/>
          <w:i/>
        </w:rPr>
        <w:t xml:space="preserve">Rural-Urban Political Divide</w:t>
      </w:r>
      <w:r>
        <w:t xml:space="preserve">, 2017) notes that Colombo’s politicians often focus on urban-centric issues such as traffic management and economic growth, whereas their counterparts in rural areas prioritize agricultural reforms and infrastructure connectivity. This disparity has led to criticisms of regional neglect, with some scholars arguing for a more balanced approach to political representation across Sri Lanka.</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study of politicians in Sri Lanka Colombo reveals a complex interplay of historical legacies, socio-economic challenges, and modern political strategies. While these figures have played a crucial role in shaping the nation’s trajectory, their influence is increasingly scrutinized in an era marked by globalization and technological change. Future research should explore how emerging trends—such as youth activism and cross-border collaborations—might redefine the political landscape of Colombo. As Sri Lanka continues to evolve, understanding the dynamics of its capital’s politicians remains essential for addressing both local and national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Sri Lanka Colombo</dc:title>
  <dc:creator/>
  <dc:language>en</dc:language>
  <cp:keywords/>
  <dcterms:created xsi:type="dcterms:W3CDTF">2026-07-24T11:46:41Z</dcterms:created>
  <dcterms:modified xsi:type="dcterms:W3CDTF">2026-07-24T11:46:41Z</dcterms:modified>
</cp:coreProperties>
</file>

<file path=docProps/custom.xml><?xml version="1.0" encoding="utf-8"?>
<Properties xmlns="http://schemas.openxmlformats.org/officeDocument/2006/custom-properties" xmlns:vt="http://schemas.openxmlformats.org/officeDocument/2006/docPropsVTypes"/>
</file>