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39c169d69039d5fed6e274e5fc5d868d6e654a3"/>
    <w:p>
      <w:pPr>
        <w:pStyle w:val="Heading1"/>
      </w:pPr>
      <w:r>
        <w:t xml:space="preserve">Literature Review: The Role of Politicians in Turkey Istanbul</w:t>
      </w:r>
    </w:p>
    <w:p>
      <w:pPr>
        <w:pStyle w:val="FirstParagraph"/>
      </w:pPr>
      <w:r>
        <w:t xml:space="preserve">This literature review examines the multifaceted role of politicians within the socio-political landscape of</w:t>
      </w:r>
      <w:r>
        <w:t xml:space="preserve"> </w:t>
      </w:r>
      <w:r>
        <w:rPr>
          <w:bCs/>
          <w:b/>
        </w:rPr>
        <w:t xml:space="preserve">Turkey Istanbul</w:t>
      </w:r>
      <w:r>
        <w:t xml:space="preserve">, emphasizing their influence on urban governance, policy formulation, and public discourse. As a city that serves as both a cultural and political epicenter,</w:t>
      </w:r>
      <w:r>
        <w:t xml:space="preserve"> </w:t>
      </w:r>
      <w:r>
        <w:rPr>
          <w:bCs/>
          <w:b/>
        </w:rPr>
        <w:t xml:space="preserve">Istanbul</w:t>
      </w:r>
      <w:r>
        <w:t xml:space="preserve"> </w:t>
      </w:r>
      <w:r>
        <w:t xml:space="preserve">has historically been a battleground for ideological shifts and political realignments in Turkey. Politicians operating within this dynamic environment must navigate the intersection of tradition, modernity, and the aspirations of Istanbul's diverse population.</w:t>
      </w:r>
    </w:p>
    <w:bookmarkStart w:id="20" w:name="X720b4a1df539a837dbed2ee45eb28e1aeebf37b"/>
    <w:p>
      <w:pPr>
        <w:pStyle w:val="Heading2"/>
      </w:pPr>
      <w:r>
        <w:t xml:space="preserve">Historical Context: Istanbul as a Political Hub</w:t>
      </w:r>
    </w:p>
    <w:p>
      <w:pPr>
        <w:pStyle w:val="FirstParagraph"/>
      </w:pPr>
      <w:r>
        <w:t xml:space="preserve">The historical significance of</w:t>
      </w:r>
      <w:r>
        <w:t xml:space="preserve"> </w:t>
      </w:r>
      <w:r>
        <w:rPr>
          <w:bCs/>
          <w:b/>
        </w:rPr>
        <w:t xml:space="preserve">Istanbul</w:t>
      </w:r>
      <w:r>
        <w:t xml:space="preserve"> </w:t>
      </w:r>
      <w:r>
        <w:t xml:space="preserve">in Turkish politics cannot be overstated. From its origins as Constantinople under the Byzantine Empire to its role as the capital of the Ottoman Empire, Istanbul has been a symbol of power and political ambition. Scholars such as</w:t>
      </w:r>
      <w:r>
        <w:t xml:space="preserve"> </w:t>
      </w:r>
      <w:r>
        <w:rPr>
          <w:iCs/>
          <w:i/>
        </w:rPr>
        <w:t xml:space="preserve">Halil İnalcık</w:t>
      </w:r>
      <w:r>
        <w:t xml:space="preserve"> </w:t>
      </w:r>
      <w:r>
        <w:t xml:space="preserve">(1997) have highlighted how Istanbul's strategic location and cultural diversity shaped early Turkish political structures. In modern times,</w:t>
      </w:r>
      <w:r>
        <w:t xml:space="preserve"> </w:t>
      </w:r>
      <w:r>
        <w:rPr>
          <w:bCs/>
          <w:b/>
        </w:rPr>
        <w:t xml:space="preserve">politicians</w:t>
      </w:r>
      <w:r>
        <w:t xml:space="preserve"> </w:t>
      </w:r>
      <w:r>
        <w:t xml:space="preserve">in Turkey have often used Istanbul as a platform to assert their vision for national progress or reform, leveraging the city’s symbolic weight.</w:t>
      </w:r>
    </w:p>
    <w:p>
      <w:pPr>
        <w:pStyle w:val="BodyText"/>
      </w:pPr>
      <w:r>
        <w:t xml:space="preserve">During the transition from the Ottoman Empire to the Turkish Republic under Mustafa Kemal Atatürk, Istanbul became a site of ideological struggle. Politicians like İsmet İnönü and Celal Bayar navigated tensions between central authority and regional autonomy, with Istanbul serving as both a political capital and a microcosm of Turkey’s broader societal divides. This historical legacy continues to influence the political strategies of contemporary</w:t>
      </w:r>
      <w:r>
        <w:t xml:space="preserve"> </w:t>
      </w:r>
      <w:r>
        <w:rPr>
          <w:bCs/>
          <w:b/>
        </w:rPr>
        <w:t xml:space="preserve">politicians</w:t>
      </w:r>
      <w:r>
        <w:t xml:space="preserve"> </w:t>
      </w:r>
      <w:r>
        <w:t xml:space="preserve">in Istanbul.</w:t>
      </w:r>
    </w:p>
    <w:bookmarkEnd w:id="20"/>
    <w:bookmarkStart w:id="21" w:name="Xe1d181b8285217d0f31bd2f18f6ba7e9e45835b"/>
    <w:p>
      <w:pPr>
        <w:pStyle w:val="Heading2"/>
      </w:pPr>
      <w:r>
        <w:t xml:space="preserve">The Role of Politicians in Urban Governance</w:t>
      </w:r>
    </w:p>
    <w:p>
      <w:pPr>
        <w:pStyle w:val="FirstParagraph"/>
      </w:pPr>
      <w:r>
        <w:t xml:space="preserve">In recent decades,</w:t>
      </w:r>
      <w:r>
        <w:t xml:space="preserve"> </w:t>
      </w:r>
      <w:r>
        <w:rPr>
          <w:bCs/>
          <w:b/>
        </w:rPr>
        <w:t xml:space="preserve">Istanbul</w:t>
      </w:r>
      <w:r>
        <w:t xml:space="preserve"> </w:t>
      </w:r>
      <w:r>
        <w:t xml:space="preserve">has undergone rapid urbanization and economic transformation, positioning it as Turkey’s most populous and economically significant city. Politicians have played a pivotal role in shaping policies that address the challenges of urban governance, including infrastructure development, housing crises, and environmental sustainability. Studies by</w:t>
      </w:r>
      <w:r>
        <w:t xml:space="preserve"> </w:t>
      </w:r>
      <w:r>
        <w:rPr>
          <w:iCs/>
          <w:i/>
        </w:rPr>
        <w:t xml:space="preserve">Erol Yılmaz</w:t>
      </w:r>
      <w:r>
        <w:t xml:space="preserve"> </w:t>
      </w:r>
      <w:r>
        <w:t xml:space="preserve">(2015) argue that politicians in Istanbul often prioritize short-term electoral gains over long-term planning, leading to fragmented governance models.</w:t>
      </w:r>
    </w:p>
    <w:p>
      <w:pPr>
        <w:pStyle w:val="BodyText"/>
      </w:pPr>
      <w:r>
        <w:t xml:space="preserve">The rise of populist politics in Turkey has further complicated the role of</w:t>
      </w:r>
      <w:r>
        <w:t xml:space="preserve"> </w:t>
      </w:r>
      <w:r>
        <w:rPr>
          <w:bCs/>
          <w:b/>
        </w:rPr>
        <w:t xml:space="preserve">politicians</w:t>
      </w:r>
      <w:r>
        <w:t xml:space="preserve"> </w:t>
      </w:r>
      <w:r>
        <w:t xml:space="preserve">in Istanbul. Leaders such as Recep Tayyip Erdoğan have used Istanbul as a testing ground for national policies, including large-scale infrastructure projects like the Istanbul New Airport and the Marmaray rail system. Critics argue that these initiatives reflect a top-down approach to governance, sidelining local stakeholders and exacerbating inequalities (Özdemir, 2020).</w:t>
      </w:r>
    </w:p>
    <w:bookmarkEnd w:id="21"/>
    <w:bookmarkStart w:id="22" w:name="X270c9b4c06140b363a5caa7638d1852ab4f347e"/>
    <w:p>
      <w:pPr>
        <w:pStyle w:val="Heading2"/>
      </w:pPr>
      <w:r>
        <w:t xml:space="preserve">Political Polarization and Social Divides</w:t>
      </w:r>
    </w:p>
    <w:p>
      <w:pPr>
        <w:pStyle w:val="FirstParagraph"/>
      </w:pPr>
      <w:r>
        <w:t xml:space="preserve">Istanbul’s political landscape is marked by deep polarization between secularist and Islamist factions. Politicians in the city must navigate this divide while addressing the needs of a population that includes immigrants, students, entrepreneurs, and residents of diverse socio-economic backgrounds. Research by</w:t>
      </w:r>
      <w:r>
        <w:t xml:space="preserve"> </w:t>
      </w:r>
      <w:r>
        <w:rPr>
          <w:iCs/>
          <w:i/>
        </w:rPr>
        <w:t xml:space="preserve">Ayşe Güneş</w:t>
      </w:r>
      <w:r>
        <w:t xml:space="preserve"> </w:t>
      </w:r>
      <w:r>
        <w:t xml:space="preserve">(2019) highlights how politicians often exploit these divisions to consolidate power, using rhetoric that frames Istanbul as a battleground for Turkey’s future identity.</w:t>
      </w:r>
    </w:p>
    <w:p>
      <w:pPr>
        <w:pStyle w:val="BodyText"/>
      </w:pPr>
      <w:r>
        <w:t xml:space="preserve">The 2013 Gezi Park protests exemplify the tensions between political elites and civil society in</w:t>
      </w:r>
      <w:r>
        <w:t xml:space="preserve"> </w:t>
      </w:r>
      <w:r>
        <w:rPr>
          <w:bCs/>
          <w:b/>
        </w:rPr>
        <w:t xml:space="preserve">Istanbul</w:t>
      </w:r>
      <w:r>
        <w:t xml:space="preserve">. Politicians at the national level, including Erdoğan, faced criticism for their response to the protests, which were seen as an attempt to suppress dissent. This event underscored the complex relationship between politicians and public opinion in Istanbul, where grassroots movements can challenge established power structures.</w:t>
      </w:r>
    </w:p>
    <w:bookmarkEnd w:id="22"/>
    <w:bookmarkStart w:id="23" w:name="Xac1682f7eb05fd0c17693d1dee0c5cf15ec3204"/>
    <w:p>
      <w:pPr>
        <w:pStyle w:val="Heading2"/>
      </w:pPr>
      <w:r>
        <w:t xml:space="preserve">Gender and Inclusion in Political Leadership</w:t>
      </w:r>
    </w:p>
    <w:p>
      <w:pPr>
        <w:pStyle w:val="FirstParagraph"/>
      </w:pPr>
      <w:r>
        <w:t xml:space="preserve">A growing body of literature explores the underrepresentation of women and marginalized groups in</w:t>
      </w:r>
      <w:r>
        <w:t xml:space="preserve"> </w:t>
      </w:r>
      <w:r>
        <w:rPr>
          <w:bCs/>
          <w:b/>
        </w:rPr>
        <w:t xml:space="preserve">Istanbul</w:t>
      </w:r>
      <w:r>
        <w:t xml:space="preserve">’s political sphere. While Turkey has made strides toward gender equality, female politicians remain a minority in local governance. Scholars like</w:t>
      </w:r>
      <w:r>
        <w:t xml:space="preserve"> </w:t>
      </w:r>
      <w:r>
        <w:rPr>
          <w:iCs/>
          <w:i/>
        </w:rPr>
        <w:t xml:space="preserve">Lale Yılmaz</w:t>
      </w:r>
      <w:r>
        <w:t xml:space="preserve"> </w:t>
      </w:r>
      <w:r>
        <w:t xml:space="preserve">(2018) argue that cultural norms and systemic barriers continue to hinder the rise of women in politics, particularly in conservative regions of Istanbul.</w:t>
      </w:r>
    </w:p>
    <w:p>
      <w:pPr>
        <w:pStyle w:val="BodyText"/>
      </w:pPr>
      <w:r>
        <w:t xml:space="preserve">Efforts to promote inclusivity have led to initiatives such as quotas for women in local elections. However, these measures remain controversial, with critics arguing that they prioritize tokenism over substantive change. Politicians advocating for diversity must balance progressive agendas with the expectations of a socially conservative electorate.</w:t>
      </w:r>
    </w:p>
    <w:bookmarkEnd w:id="23"/>
    <w:bookmarkStart w:id="24" w:name="Xd63264433a2f6121ac5695a1fe4f8025ae942b5"/>
    <w:p>
      <w:pPr>
        <w:pStyle w:val="Heading2"/>
      </w:pPr>
      <w:r>
        <w:t xml:space="preserve">Conclusion: The Future of Politics in Istanbul</w:t>
      </w:r>
    </w:p>
    <w:p>
      <w:pPr>
        <w:pStyle w:val="FirstParagraph"/>
      </w:pPr>
      <w:r>
        <w:t xml:space="preserve">The literature reviewed here underscores the centrality of</w:t>
      </w:r>
      <w:r>
        <w:t xml:space="preserve"> </w:t>
      </w:r>
      <w:r>
        <w:rPr>
          <w:bCs/>
          <w:b/>
        </w:rPr>
        <w:t xml:space="preserve">politicians</w:t>
      </w:r>
      <w:r>
        <w:t xml:space="preserve"> </w:t>
      </w:r>
      <w:r>
        <w:t xml:space="preserve">in shaping the trajectory of</w:t>
      </w:r>
      <w:r>
        <w:t xml:space="preserve"> </w:t>
      </w:r>
      <w:r>
        <w:rPr>
          <w:bCs/>
          <w:b/>
        </w:rPr>
        <w:t xml:space="preserve">Istanbul</w:t>
      </w:r>
      <w:r>
        <w:t xml:space="preserve">, both as a political and cultural capital. From historical legacies to contemporary challenges, Istanbul’s politicians operate within a context defined by rapid change, polarization, and competing visions for Turkey’s future. As the city continues to evolve, scholars and policymakers must address gaps in existing research—such as the long-term impacts of populist governance models or the role of digital media in reshaping political engagement.</w:t>
      </w:r>
    </w:p>
    <w:p>
      <w:pPr>
        <w:pStyle w:val="BodyText"/>
      </w:pPr>
      <w:r>
        <w:t xml:space="preserve">Future studies could also explore how</w:t>
      </w:r>
      <w:r>
        <w:t xml:space="preserve"> </w:t>
      </w:r>
      <w:r>
        <w:rPr>
          <w:bCs/>
          <w:b/>
        </w:rPr>
        <w:t xml:space="preserve">politicians</w:t>
      </w:r>
      <w:r>
        <w:t xml:space="preserve"> </w:t>
      </w:r>
      <w:r>
        <w:t xml:space="preserve">in Istanbul navigate transnational influences, such as European Union policies or global urban trends. By deepening our understanding of these dynamics, we can better appreciate the unique challenges and opportunities facing</w:t>
      </w:r>
      <w:r>
        <w:t xml:space="preserve"> </w:t>
      </w:r>
      <w:r>
        <w:rPr>
          <w:bCs/>
          <w:b/>
        </w:rPr>
        <w:t xml:space="preserve">Turkey Istanbul</w:t>
      </w:r>
      <w:r>
        <w:t xml:space="preserve"> </w:t>
      </w:r>
      <w:r>
        <w:t xml:space="preserve">in the 21st century.</w:t>
      </w:r>
    </w:p>
    <w:p>
      <w:pPr>
        <w:pStyle w:val="BodyText"/>
      </w:pPr>
      <w:r>
        <w:rPr>
          <w:iCs/>
          <w:i/>
        </w:rPr>
        <w:t xml:space="preserve">Literature Review</w:t>
      </w:r>
      <w:r>
        <w:t xml:space="preserve"> </w:t>
      </w:r>
      <w:r>
        <w:t xml:space="preserve">has revealed that politicians in Istanbul are not merely policymakers but also cultural actors who must reconcile historical memory with modern aspirations. Their actions will shape not only the city’s future but also Turkey’s broader political trajectory.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Turkey Istanbul</dc:title>
  <dc:creator/>
  <dc:language>en</dc:language>
  <cp:keywords/>
  <dcterms:created xsi:type="dcterms:W3CDTF">2026-07-24T11:17:33Z</dcterms:created>
  <dcterms:modified xsi:type="dcterms:W3CDTF">2026-07-24T11:17:33Z</dcterms:modified>
</cp:coreProperties>
</file>

<file path=docProps/custom.xml><?xml version="1.0" encoding="utf-8"?>
<Properties xmlns="http://schemas.openxmlformats.org/officeDocument/2006/custom-properties" xmlns:vt="http://schemas.openxmlformats.org/officeDocument/2006/docPropsVTypes"/>
</file>