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edc0e201e26827f31159ce4d815978e8b4037a9"/>
    <w:p>
      <w:pPr>
        <w:pStyle w:val="Heading1"/>
      </w:pPr>
      <w:r>
        <w:t xml:space="preserve">Literature Review: The Role of Politicians in the United Arab Emirates, Dubai</w:t>
      </w:r>
    </w:p>
    <w:p>
      <w:pPr>
        <w:pStyle w:val="FirstParagraph"/>
      </w:pPr>
      <w:r>
        <w:rPr>
          <w:bCs/>
          <w:b/>
        </w:rPr>
        <w:t xml:space="preserve">Literature Review:</w:t>
      </w:r>
      <w:r>
        <w:t xml:space="preserve"> </w:t>
      </w:r>
      <w:r>
        <w:t xml:space="preserve">This document provides a comprehensive analysis of existing academic and scholarly works on politicians within the context of the United Arab Emirates (UAE), with a specific focus on Dubai. As a global hub for commerce, culture, and innovation, Dubai has emerged as a unique case study in understanding the intersection of traditional governance structures and modern political dynamics. This review synthesizes key themes from literature that explore how politicians in Dubai navigate challenges such as economic diversification, cultural conservatism, and geopolitical positioning.</w:t>
      </w:r>
    </w:p>
    <w:bookmarkStart w:id="20" w:name="Xf6d2c291de2d1174d00784668a7975e063df4d6"/>
    <w:p>
      <w:pPr>
        <w:pStyle w:val="Heading2"/>
      </w:pPr>
      <w:r>
        <w:t xml:space="preserve">1. Introduction to Politician and Governance in the UAE</w:t>
      </w:r>
    </w:p>
    <w:p>
      <w:pPr>
        <w:pStyle w:val="FirstParagraph"/>
      </w:pPr>
      <w:r>
        <w:t xml:space="preserve">The term "politician" traditionally refers to individuals involved in the governance of a state or region. In the United Arab Emirates, particularly Dubai, this role is deeply intertwined with the federal system of governance and local administrative frameworks. The UAE is a constitutional monarchy with seven emirates, each governed by a hereditary ruler under the leadership of the President (currently His Highness Sheikh Mohamed bin Zayed Al Nahyan). Dubai's Emir, His Highness Sheikh Mohammed bin Rashid Al Maktoum, has played a pivotal role in shaping its political and economic trajectory.</w:t>
      </w:r>
    </w:p>
    <w:p>
      <w:pPr>
        <w:pStyle w:val="BodyText"/>
      </w:pPr>
      <w:r>
        <w:t xml:space="preserve">Literature on UAE politics often emphasizes the interplay between federal authority and emirate autonomy. Politicians in Dubai, such as members of the Dubai Council (Majlis), are tasked with representing public interests while aligning with broader national policies. This duality is a recurring theme in scholarly works, which highlight how local leaders balance traditional values with modernization initiatives.</w:t>
      </w:r>
    </w:p>
    <w:bookmarkEnd w:id="20"/>
    <w:bookmarkStart w:id="21" w:name="Xe9fe243f61269fc7c4cfee5afb8106c497d4dee"/>
    <w:p>
      <w:pPr>
        <w:pStyle w:val="Heading2"/>
      </w:pPr>
      <w:r>
        <w:t xml:space="preserve">2. Historical Context and Political Evolution</w:t>
      </w:r>
    </w:p>
    <w:p>
      <w:pPr>
        <w:pStyle w:val="FirstParagraph"/>
      </w:pPr>
      <w:r>
        <w:t xml:space="preserve">The political landscape of the United Arab Emirates has evolved significantly since its formation in 1971. Early studies (e.g., Al-Sayyab, 2006) focus on the unification of the seven emirates and the establishment of a centralized federal structure. Dubai's strategic position as a trade hub and its progressive policies have positioned it as a leader among UAE emirates.</w:t>
      </w:r>
    </w:p>
    <w:p>
      <w:pPr>
        <w:pStyle w:val="BodyText"/>
      </w:pPr>
      <w:r>
        <w:t xml:space="preserve">Academic literature underscores how Dubai's politicians have embraced economic diversification, shifting from oil dependency to sectors like tourism, real estate, and technology. This transformation is often linked to the leadership of figures such as Sheikh Mohammed bin Rashid Al Maktoum, whose vision has been instrumental in shaping Dubai's global identity.</w:t>
      </w:r>
    </w:p>
    <w:bookmarkEnd w:id="21"/>
    <w:bookmarkStart w:id="22" w:name="X4b51c1f4ec384e4d43f9725408113592c6d6924"/>
    <w:p>
      <w:pPr>
        <w:pStyle w:val="Heading2"/>
      </w:pPr>
      <w:r>
        <w:t xml:space="preserve">3. The Role of Politicians in Governance and Development</w:t>
      </w:r>
    </w:p>
    <w:p>
      <w:pPr>
        <w:pStyle w:val="FirstParagraph"/>
      </w:pPr>
      <w:r>
        <w:t xml:space="preserve">The role of politicians in the United Arab Emirates, particularly Dubai, extends beyond legislative functions to include driving national and local development agendas. Research by Al-Maktoum (2015) highlights how Dubai's political leadership has prioritized infrastructure projects such as the Burj Khalifa, Palm Jumeirah, and Expo 2020. These initiatives are often framed as symbols of the UAE's ambition to become a global leader in innovation and sustainability.</w:t>
      </w:r>
    </w:p>
    <w:p>
      <w:pPr>
        <w:pStyle w:val="BodyText"/>
      </w:pPr>
      <w:r>
        <w:t xml:space="preserve">Studies by scholars like Al-Khouri (2018) emphasize that politicians in Dubai also play a critical role in fostering social cohesion amid rapid demographic changes. The influx of expatriates has necessitated policies addressing multiculturalism, labor rights, and public services. Politicians must balance these challenges while maintaining the Emirate's traditional Islamic and Arab identity.</w:t>
      </w:r>
    </w:p>
    <w:bookmarkEnd w:id="22"/>
    <w:bookmarkStart w:id="23" w:name="X97a9937ad748f034725267c74245f0884c70f6b"/>
    <w:p>
      <w:pPr>
        <w:pStyle w:val="Heading2"/>
      </w:pPr>
      <w:r>
        <w:t xml:space="preserve">4. Political Landscape and Leadership Dynamics</w:t>
      </w:r>
    </w:p>
    <w:p>
      <w:pPr>
        <w:pStyle w:val="FirstParagraph"/>
      </w:pPr>
      <w:r>
        <w:t xml:space="preserve">The political system in the United Arab Emirates is characterized by a combination of autocratic governance and consultative mechanisms. The Dubai Council, comprising appointed members, serves as a platform for local politicians to contribute to policy-making. However, literature often notes that decision-making power ultimately rests with the ruling family.</w:t>
      </w:r>
    </w:p>
    <w:p>
      <w:pPr>
        <w:pStyle w:val="BodyText"/>
      </w:pPr>
      <w:r>
        <w:t xml:space="preserve">Analyses of leadership dynamics in Dubai (e.g., Al-Mansoori, 2020) reveal a blend of paternalistic governance and technocratic management. Politicians are expected to align with the vision of the Emir while leveraging expertise in sectors such as finance, urban planning, and international relations. This duality is evident in Dubai's efforts to attract global talent and investment through policies like the Golden Visa program.</w:t>
      </w:r>
    </w:p>
    <w:bookmarkEnd w:id="23"/>
    <w:bookmarkStart w:id="24" w:name="challenges-faced-by-politicians-in-dubai"/>
    <w:p>
      <w:pPr>
        <w:pStyle w:val="Heading2"/>
      </w:pPr>
      <w:r>
        <w:t xml:space="preserve">5. Challenges Faced by Politicians in Dubai</w:t>
      </w:r>
    </w:p>
    <w:p>
      <w:pPr>
        <w:pStyle w:val="FirstParagraph"/>
      </w:pPr>
      <w:r>
        <w:t xml:space="preserve">Literature on UAE politics frequently identifies challenges unique to Dubai's position as a cosmopolitan city within a conservative Islamic state. Politicians must navigate tensions between economic liberalization and religious conservatism, particularly in areas such as gender equality, alcohol consumption, and media freedom.</w:t>
      </w:r>
    </w:p>
    <w:p>
      <w:pPr>
        <w:pStyle w:val="BodyText"/>
      </w:pPr>
      <w:r>
        <w:t xml:space="preserve">Studies by Al-Banna (2019) highlight how Dubai's politicians have addressed these challenges through strategic policy reforms. For example, the establishment of the Dubai International Financial Centre (DIFC) reflects a deliberate effort to create a legal framework that appeals to international investors while adhering to Islamic principles.</w:t>
      </w:r>
    </w:p>
    <w:bookmarkEnd w:id="24"/>
    <w:bookmarkStart w:id="25" w:name="X19dcbdcec7309fb7f2d8a6021d5ed00e06b8d3e"/>
    <w:p>
      <w:pPr>
        <w:pStyle w:val="Heading2"/>
      </w:pPr>
      <w:r>
        <w:t xml:space="preserve">6. Impact of Politicians on Social Development and Economic Growth</w:t>
      </w:r>
    </w:p>
    <w:p>
      <w:pPr>
        <w:pStyle w:val="FirstParagraph"/>
      </w:pPr>
      <w:r>
        <w:t xml:space="preserve">The influence of politicians in Dubai is most visible in its rapid economic growth and social development initiatives. Research by Al-Farsi (2017) notes that policies driven by political leadership have transformed Dubai into a global business hub, attracting multinational corporations and startups. This includes investments in education, healthcare, and infrastructure to support a growing population.</w:t>
      </w:r>
    </w:p>
    <w:p>
      <w:pPr>
        <w:pStyle w:val="BodyText"/>
      </w:pPr>
      <w:r>
        <w:t xml:space="preserve">Additionally, literature emphasizes the role of politicians in promoting sustainability through initiatives like the Dubai Sustainable City and the Mohammed bin Rashid Al Maktoum Solar Park. These projects align with global climate goals while reinforcing Dubai's reputation as a forward-thinking emirate.</w:t>
      </w:r>
    </w:p>
    <w:bookmarkEnd w:id="25"/>
    <w:bookmarkStart w:id="26" w:name="X43d8777ad78946bcff8cb612ab490b4ae48ecdc"/>
    <w:p>
      <w:pPr>
        <w:pStyle w:val="Heading2"/>
      </w:pPr>
      <w:r>
        <w:t xml:space="preserve">7. Comparative Analysis with Other Gulf States</w:t>
      </w:r>
    </w:p>
    <w:p>
      <w:pPr>
        <w:pStyle w:val="FirstParagraph"/>
      </w:pPr>
      <w:r>
        <w:t xml:space="preserve">Comparative studies (e.g., Al-Khalifa, 2016) often position Dubai as distinct from other Gulf states in its approach to governance. While countries like Saudi Arabia emphasize religious conservatism, Dubai's politicians have adopted a more pragmatic model that prioritizes economic and social modernization. This contrast is frequently explored in academic debates about the future of Arab political systems.</w:t>
      </w:r>
    </w:p>
    <w:bookmarkEnd w:id="26"/>
    <w:bookmarkStart w:id="27" w:name="conclusion"/>
    <w:p>
      <w:pPr>
        <w:pStyle w:val="Heading2"/>
      </w:pPr>
      <w:r>
        <w:t xml:space="preserve">8. Conclusion</w:t>
      </w:r>
    </w:p>
    <w:p>
      <w:pPr>
        <w:pStyle w:val="FirstParagraph"/>
      </w:pPr>
      <w:r>
        <w:t xml:space="preserve">In conclusion, the role of politicians in the United Arab Emirates, particularly in Dubai, reflects a complex interplay of tradition, innovation, and global ambition. Literature underscores their critical role in shaping Dubai's identity as a modern metropolis while navigating the challenges of cultural conservatism and geopolitical dynamics. Future research could further explore how digital transformation and artificial intelligence are reshaping political engagement in this rapidly evolving region.</w:t>
      </w:r>
    </w:p>
    <w:p>
      <w:pPr>
        <w:pStyle w:val="BodyText"/>
      </w:pPr>
      <w:r>
        <w:rPr>
          <w:bCs/>
          <w:b/>
        </w:rPr>
        <w:t xml:space="preserve">Keywords:</w:t>
      </w:r>
      <w:r>
        <w:t xml:space="preserve"> </w:t>
      </w:r>
      <w:r>
        <w:t xml:space="preserve">Literature Review, Politician, United Arab Emirates Dubai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the United Arab Emirates Dubai</dc:title>
  <dc:creator/>
  <dc:language>en</dc:language>
  <cp:keywords/>
  <dcterms:created xsi:type="dcterms:W3CDTF">2026-07-24T18:53:30Z</dcterms:created>
  <dcterms:modified xsi:type="dcterms:W3CDTF">2026-07-24T18:53:30Z</dcterms:modified>
</cp:coreProperties>
</file>

<file path=docProps/custom.xml><?xml version="1.0" encoding="utf-8"?>
<Properties xmlns="http://schemas.openxmlformats.org/officeDocument/2006/custom-properties" xmlns:vt="http://schemas.openxmlformats.org/officeDocument/2006/docPropsVTypes"/>
</file>