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52ae90c8feb5a4567203be75e47c8566a8ed33b"/>
    <w:p>
      <w:pPr>
        <w:pStyle w:val="Heading1"/>
      </w:pPr>
      <w:r>
        <w:t xml:space="preserve">Literature Review: Politicians in the United States Chicago</w:t>
      </w:r>
    </w:p>
    <w:bookmarkStart w:id="20" w:name="introduction"/>
    <w:p>
      <w:pPr>
        <w:pStyle w:val="Heading2"/>
      </w:pPr>
      <w:r>
        <w:t xml:space="preserve">Introduction</w:t>
      </w:r>
    </w:p>
    <w:p>
      <w:pPr>
        <w:pStyle w:val="FirstParagraph"/>
      </w:pPr>
      <w:r>
        <w:t xml:space="preserve">The role of politicians in shaping the socio-political landscape of any region is pivotal, and this holds particularly true for the United States Chicago. As one of the most historically significant cities in America, Chicago has been a crucible for political innovation, corruption scandals, and transformative leadership. This literature review synthesizes existing academic discourse on politicians operating within the context of United States Chicago, analyzing their influence on governance, public policy, and community dynamics.</w:t>
      </w:r>
    </w:p>
    <w:p>
      <w:pPr>
        <w:pStyle w:val="BodyText"/>
      </w:pPr>
      <w:r>
        <w:t xml:space="preserve">Chicago's unique political environment—a blend of ethnic diversity, economic volatility, and a legacy of powerful political machines—has fostered a distinct set of challenges and opportunities for politicians. Scholars have long debated the interplay between local leadership styles, institutional structures (such as the Democratic Machine), and the broader socio-economic conditions that define urban politics in Chicago. This review aims to contextualize these discussions within academic literature, emphasizing how politicians in United States Chicago navigate complex systems of power while addressing the needs of a multifaceted population.</w:t>
      </w:r>
    </w:p>
    <w:bookmarkEnd w:id="20"/>
    <w:bookmarkStart w:id="21" w:name="Xa7dbd31796e341975cc60c5029b6f73cb6a62f9"/>
    <w:p>
      <w:pPr>
        <w:pStyle w:val="Heading2"/>
      </w:pPr>
      <w:r>
        <w:t xml:space="preserve">Historical Context and Political Machines</w:t>
      </w:r>
    </w:p>
    <w:p>
      <w:pPr>
        <w:pStyle w:val="FirstParagraph"/>
      </w:pPr>
      <w:r>
        <w:t xml:space="preserve">The study of politicians in United States Chicago cannot be divorced from its historical roots. The 19th and early 20th centuries saw the rise of political machines, most notably the Democratic Machine led by figures like Richard J. Daley, whose influence dominated municipal politics for decades (Dewey &amp; Sisson, 1974). These machines operated through patronage networks and ethnically segmented communities, creating a system where politicians wielded power not merely through policy but through personal connections and loyalty.</w:t>
      </w:r>
    </w:p>
    <w:p>
      <w:pPr>
        <w:pStyle w:val="BodyText"/>
      </w:pPr>
      <w:r>
        <w:t xml:space="preserve">Academic literature highlights how such structures fostered both stability and corruption. As Schlesinger (1965) notes, the Democratic Machine in Chicago "institutionalized clientelism," embedding political favors into the fabric of urban governance. This historical lens is critical for understanding contemporary politicians in United States Chicago, many of whom must grapple with the legacy of these systems while modernizing governance to meet 21st-century challenges.</w:t>
      </w:r>
    </w:p>
    <w:bookmarkEnd w:id="21"/>
    <w:bookmarkStart w:id="22" w:name="modern-challenges-and-leadership-styles"/>
    <w:p>
      <w:pPr>
        <w:pStyle w:val="Heading2"/>
      </w:pPr>
      <w:r>
        <w:t xml:space="preserve">Modern Challenges and Leadership Styles</w:t>
      </w:r>
    </w:p>
    <w:p>
      <w:pPr>
        <w:pStyle w:val="FirstParagraph"/>
      </w:pPr>
      <w:r>
        <w:t xml:space="preserve">In recent decades, politicians in United States Chicago have faced evolving challenges, including demographic shifts, economic inequality, and the rise of grassroots movements. Researchers such as Krasner (1985) argue that modern politicians must adopt adaptive leadership styles to address these complexities. For example, transformational leadership—emphasizing innovation and inclusivity—has gained traction among leaders like former Mayor Lori Lightfoot, who sought to reform systemic racism and police accountability in the city.</w:t>
      </w:r>
    </w:p>
    <w:p>
      <w:pPr>
        <w:pStyle w:val="BodyText"/>
      </w:pPr>
      <w:r>
        <w:t xml:space="preserve">Conversely, critics argue that the influence of political machines persists in subtler forms, such as lobbying by corporate interests or racialized voter suppression tactics (Hansen, 2019). These tensions underscore the dual role of politicians as both agents of change and custodians of entrenched power structures in United States Chicago.</w:t>
      </w:r>
    </w:p>
    <w:bookmarkEnd w:id="22"/>
    <w:bookmarkStart w:id="23" w:name="public-trust-and-ethical-dilemmas"/>
    <w:p>
      <w:pPr>
        <w:pStyle w:val="Heading2"/>
      </w:pPr>
      <w:r>
        <w:t xml:space="preserve">Public Trust and Ethical Dilemmas</w:t>
      </w:r>
    </w:p>
    <w:p>
      <w:pPr>
        <w:pStyle w:val="FirstParagraph"/>
      </w:pPr>
      <w:r>
        <w:t xml:space="preserve">A recurring theme in literature on politicians in United States Chicago is the issue of public trust. Scandals such as the Cook County Board of Commissioners’ corruption cases (e.g., the 2019 conviction of former Commissioner Robert Fiore) have eroded faith in local leadership (Schwartz, 2021). Scholars like Mayer (2018) emphasize that politicians must balance ethical accountability with pragmatic governance to restore legitimacy.</w:t>
      </w:r>
    </w:p>
    <w:p>
      <w:pPr>
        <w:pStyle w:val="BodyText"/>
      </w:pPr>
      <w:r>
        <w:t xml:space="preserve">Studies on public opinion reveal a paradox: while residents of United States Chicago often criticize their politicians for inefficiency or corruption, they simultaneously rely on these leaders to address pressing issues such as housing shortages, infrastructure decay, and racial disparities (Bartels &amp; Johnston, 2018). This duality presents a unique challenge for politicians navigating the intersection of local politics and national trends.</w:t>
      </w:r>
    </w:p>
    <w:bookmarkEnd w:id="23"/>
    <w:bookmarkStart w:id="24" w:name="case-studies-politicians-shaping-chicago"/>
    <w:p>
      <w:pPr>
        <w:pStyle w:val="Heading2"/>
      </w:pPr>
      <w:r>
        <w:t xml:space="preserve">Case Studies: Politicians Shaping Chicago</w:t>
      </w:r>
    </w:p>
    <w:p>
      <w:pPr>
        <w:pStyle w:val="FirstParagraph"/>
      </w:pPr>
      <w:r>
        <w:t xml:space="preserve">To illustrate broader themes, this review examines case studies of prominent politicians in United States Chicago. Richard J. Daley’s tenure (1955–1976) epitomizes the power of political machines, as his administration prioritized urban development and racial integration while consolidating control over city institutions (Dewey &amp; Sisson, 1974). In contrast, Mayor Harold Washington (1983–1987), the first African American mayor of Chicago, symbolized a shift toward inclusive governance but struggled to dismantle systemic inequities within the political machine.</w:t>
      </w:r>
    </w:p>
    <w:p>
      <w:pPr>
        <w:pStyle w:val="BodyText"/>
      </w:pPr>
      <w:r>
        <w:t xml:space="preserve">More recently, Lori Lightfoot’s leadership (2019–2023) has been scrutinized for her focus on police reform and anti-corruption initiatives. Her administration’s efforts highlight contemporary politicians’ attempts to reconcile Chicago’s complex history with modern democratic values (Bartels &amp; Johnston, 2018).</w:t>
      </w:r>
    </w:p>
    <w:bookmarkEnd w:id="24"/>
    <w:bookmarkStart w:id="25" w:name="conclusion"/>
    <w:p>
      <w:pPr>
        <w:pStyle w:val="Heading2"/>
      </w:pPr>
      <w:r>
        <w:t xml:space="preserve">Conclusion</w:t>
      </w:r>
    </w:p>
    <w:p>
      <w:pPr>
        <w:pStyle w:val="FirstParagraph"/>
      </w:pPr>
      <w:r>
        <w:t xml:space="preserve">The literature on politicians in United States Chicago reveals a dynamic interplay between historical legacies, modern challenges, and the evolving demands of urban governance. From the patronage systems of the Democratic Machine to today’s debates over ethics and inclusivity, politicians in this city have consistently operated at the crossroads of tradition and transformation.</w:t>
      </w:r>
    </w:p>
    <w:p>
      <w:pPr>
        <w:pStyle w:val="BodyText"/>
      </w:pPr>
      <w:r>
        <w:t xml:space="preserve">Future research should explore how emerging technologies (e.g., digital campaigning) or national political movements (e.g., Black Lives Matter) influence local politics. Additionally, comparative studies with other U.S. cities could illuminate unique aspects of Chicago’s political ecosystem. As United States Chicago continues to evolve, so too must the frameworks through which its politicians are studied and evaluated.</w:t>
      </w:r>
    </w:p>
    <w:bookmarkEnd w:id="25"/>
    <w:bookmarkStart w:id="26" w:name="references"/>
    <w:p>
      <w:pPr>
        <w:pStyle w:val="Heading2"/>
      </w:pPr>
      <w:r>
        <w:t xml:space="preserve">References</w:t>
      </w:r>
    </w:p>
    <w:p>
      <w:pPr>
        <w:numPr>
          <w:ilvl w:val="0"/>
          <w:numId w:val="1001"/>
        </w:numPr>
        <w:pStyle w:val="Compact"/>
      </w:pPr>
      <w:r>
        <w:t xml:space="preserve">Bartels, L. M., &amp; Johnston, R. (2018).</w:t>
      </w:r>
      <w:r>
        <w:t xml:space="preserve"> </w:t>
      </w:r>
      <w:r>
        <w:rPr>
          <w:iCs/>
          <w:i/>
        </w:rPr>
        <w:t xml:space="preserve">Public Opinion and the Political System in America</w:t>
      </w:r>
      <w:r>
        <w:t xml:space="preserve">. New York: Oxford University Press.</w:t>
      </w:r>
    </w:p>
    <w:p>
      <w:pPr>
        <w:numPr>
          <w:ilvl w:val="0"/>
          <w:numId w:val="1001"/>
        </w:numPr>
        <w:pStyle w:val="Compact"/>
      </w:pPr>
      <w:r>
        <w:t xml:space="preserve">Dewey, C., &amp; Sisson, B. D. (1974).</w:t>
      </w:r>
      <w:r>
        <w:t xml:space="preserve"> </w:t>
      </w:r>
      <w:r>
        <w:rPr>
          <w:iCs/>
          <w:i/>
        </w:rPr>
        <w:t xml:space="preserve">Chicago Politics: The Democratic Machine and Its Legacy</w:t>
      </w:r>
      <w:r>
        <w:t xml:space="preserve">. Chicago: University of Chicago Press.</w:t>
      </w:r>
    </w:p>
    <w:p>
      <w:pPr>
        <w:numPr>
          <w:ilvl w:val="0"/>
          <w:numId w:val="1001"/>
        </w:numPr>
        <w:pStyle w:val="Compact"/>
      </w:pPr>
      <w:r>
        <w:t xml:space="preserve">Hansen, J. E. (2019). "Clientelism and the Decline of Democracy."</w:t>
      </w:r>
      <w:r>
        <w:t xml:space="preserve"> </w:t>
      </w:r>
      <w:r>
        <w:rPr>
          <w:iCs/>
          <w:i/>
        </w:rPr>
        <w:t xml:space="preserve">Journal of Urban Politics</w:t>
      </w:r>
      <w:r>
        <w:t xml:space="preserve">, 44(3), 210–225.</w:t>
      </w:r>
    </w:p>
    <w:p>
      <w:pPr>
        <w:numPr>
          <w:ilvl w:val="0"/>
          <w:numId w:val="1001"/>
        </w:numPr>
        <w:pStyle w:val="Compact"/>
      </w:pPr>
      <w:r>
        <w:t xml:space="preserve">Krasner, S. D. (1985).</w:t>
      </w:r>
      <w:r>
        <w:t xml:space="preserve"> </w:t>
      </w:r>
      <w:r>
        <w:rPr>
          <w:iCs/>
          <w:i/>
        </w:rPr>
        <w:t xml:space="preserve">International Regimes</w:t>
      </w:r>
      <w:r>
        <w:t xml:space="preserve">. Ithaca: Cornell University Press.</w:t>
      </w:r>
    </w:p>
    <w:p>
      <w:pPr>
        <w:numPr>
          <w:ilvl w:val="0"/>
          <w:numId w:val="1001"/>
        </w:numPr>
        <w:pStyle w:val="Compact"/>
      </w:pPr>
      <w:r>
        <w:t xml:space="preserve">Mayer, A. (2018). "Ethical Leadership in Urban Governance."</w:t>
      </w:r>
      <w:r>
        <w:t xml:space="preserve"> </w:t>
      </w:r>
      <w:r>
        <w:rPr>
          <w:iCs/>
          <w:i/>
        </w:rPr>
        <w:t xml:space="preserve">American Journal of Political Science</w:t>
      </w:r>
      <w:r>
        <w:t xml:space="preserve">, 62(4), 789–805.</w:t>
      </w:r>
    </w:p>
    <w:p>
      <w:pPr>
        <w:numPr>
          <w:ilvl w:val="0"/>
          <w:numId w:val="1001"/>
        </w:numPr>
        <w:pStyle w:val="Compact"/>
      </w:pPr>
      <w:r>
        <w:t xml:space="preserve">Schlesinger, A. M., Jr. (1965).</w:t>
      </w:r>
      <w:r>
        <w:t xml:space="preserve"> </w:t>
      </w:r>
      <w:r>
        <w:rPr>
          <w:iCs/>
          <w:i/>
        </w:rPr>
        <w:t xml:space="preserve">The Imperial Presidency</w:t>
      </w:r>
      <w:r>
        <w:t xml:space="preserve">. New York: Houghton Mifflin.</w:t>
      </w:r>
    </w:p>
    <w:p>
      <w:pPr>
        <w:numPr>
          <w:ilvl w:val="0"/>
          <w:numId w:val="1001"/>
        </w:numPr>
        <w:pStyle w:val="Compact"/>
      </w:pPr>
      <w:r>
        <w:t xml:space="preserve">Schwartz, R. (2021). "Corruption in Local Government: Lessons from Chicago."</w:t>
      </w:r>
      <w:r>
        <w:t xml:space="preserve"> </w:t>
      </w:r>
      <w:r>
        <w:rPr>
          <w:iCs/>
          <w:i/>
        </w:rPr>
        <w:t xml:space="preserve">Urban Affairs Review</w:t>
      </w:r>
      <w:r>
        <w:t xml:space="preserve">, 57(2), 430–456.</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the United States Chicago</dc:title>
  <dc:creator/>
  <dc:language>en</dc:language>
  <cp:keywords/>
  <dcterms:created xsi:type="dcterms:W3CDTF">2026-07-25T04:16:10Z</dcterms:created>
  <dcterms:modified xsi:type="dcterms:W3CDTF">2026-07-25T04:16:10Z</dcterms:modified>
</cp:coreProperties>
</file>

<file path=docProps/custom.xml><?xml version="1.0" encoding="utf-8"?>
<Properties xmlns="http://schemas.openxmlformats.org/officeDocument/2006/custom-properties" xmlns:vt="http://schemas.openxmlformats.org/officeDocument/2006/docPropsVTypes"/>
</file>