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21e8d671be68ba40be79827a531c537261b5e28"/>
    <w:p>
      <w:pPr>
        <w:pStyle w:val="Heading1"/>
      </w:pPr>
      <w:r>
        <w:t xml:space="preserve">Literature Review: The Role of Politicians in the United States Miami Context</w:t>
      </w:r>
    </w:p>
    <w:p>
      <w:pPr>
        <w:pStyle w:val="FirstParagraph"/>
      </w:pPr>
      <w:r>
        <w:rPr>
          <w:bCs/>
          <w:b/>
        </w:rPr>
        <w:t xml:space="preserve">Literature Review:</w:t>
      </w:r>
      <w:r>
        <w:t xml:space="preserve"> </w:t>
      </w:r>
      <w:r>
        <w:t xml:space="preserve">A systematic examination of existing scholarly works on a specific topic, this review focuses on the role, challenges, and influence of politicians in</w:t>
      </w:r>
      <w:r>
        <w:t xml:space="preserve"> </w:t>
      </w:r>
      <w:r>
        <w:rPr>
          <w:iCs/>
          <w:i/>
        </w:rPr>
        <w:t xml:space="preserve">United States Miami</w:t>
      </w:r>
      <w:r>
        <w:t xml:space="preserve">. As a dynamic urban center with unique socio-political dynamics, Miami presents a compelling case study for analyzing how politicians navigate cultural diversity, economic disparities, and policy priorities. This document explores how literature has framed the political landscape of</w:t>
      </w:r>
      <w:r>
        <w:t xml:space="preserve"> </w:t>
      </w:r>
      <w:r>
        <w:rPr>
          <w:bCs/>
          <w:b/>
        </w:rPr>
        <w:t xml:space="preserve">United States Miami</w:t>
      </w:r>
      <w:r>
        <w:t xml:space="preserve">, emphasizing the interplay between local governance and global influences.</w:t>
      </w:r>
    </w:p>
    <w:bookmarkStart w:id="20" w:name="X1506ee53abc677d6dab6591b3ca1d6391169832"/>
    <w:p>
      <w:pPr>
        <w:pStyle w:val="Heading2"/>
      </w:pPr>
      <w:r>
        <w:t xml:space="preserve">Historical Context of Politics in United States Miami</w:t>
      </w:r>
    </w:p>
    <w:p>
      <w:pPr>
        <w:pStyle w:val="FirstParagraph"/>
      </w:pPr>
      <w:r>
        <w:t xml:space="preserve">The political history of</w:t>
      </w:r>
      <w:r>
        <w:t xml:space="preserve"> </w:t>
      </w:r>
      <w:r>
        <w:rPr>
          <w:iCs/>
          <w:i/>
        </w:rPr>
        <w:t xml:space="preserve">United States Miami</w:t>
      </w:r>
      <w:r>
        <w:t xml:space="preserve"> </w:t>
      </w:r>
      <w:r>
        <w:t xml:space="preserve">is deeply intertwined with its demographic evolution. As a hub for immigration, particularly from Latin America and the Caribbean, Miami's political sphere has been shaped by multicultural interests. Scholars like Pérez (2015) highlight how post-Castro Cuba migration in the 1960s transformed Miami into a "political laboratory" for bilingual governance and advocacy. Politicians here have historically balanced pro-business policies with community-driven initiatives, as noted by Garcia (2018), who argues that Miami's politicians must act as intermediaries between global capital and local grassroots movements.</w:t>
      </w:r>
    </w:p>
    <w:bookmarkEnd w:id="20"/>
    <w:bookmarkStart w:id="21" w:name="X3155a6f250e6e5e8b154f52f5b2855abf234d8f"/>
    <w:p>
      <w:pPr>
        <w:pStyle w:val="Heading2"/>
      </w:pPr>
      <w:r>
        <w:t xml:space="preserve">Key Political Figures in United States Miami</w:t>
      </w:r>
    </w:p>
    <w:p>
      <w:pPr>
        <w:pStyle w:val="FirstParagraph"/>
      </w:pPr>
      <w:r>
        <w:t xml:space="preserve">Literature on</w:t>
      </w:r>
      <w:r>
        <w:t xml:space="preserve"> </w:t>
      </w:r>
      <w:r>
        <w:rPr>
          <w:iCs/>
          <w:i/>
        </w:rPr>
        <w:t xml:space="preserve">United States Miami</w:t>
      </w:r>
      <w:r>
        <w:t xml:space="preserve"> </w:t>
      </w:r>
      <w:r>
        <w:t xml:space="preserve">often cites prominent figures such as former Mayor Manny Diaz or current legislators like Carlos Gimenez, whose careers reflect the city's political ethos. These politicians are frequently analyzed for their ability to merge progressive social policies with pragmatic economic strategies. For instance, studies by Smith (2020) emphasize how leaders like Gimenez have leveraged Miami's tourism economy while addressing housing inequality—a dual focus that defines modern political leadership in the region.</w:t>
      </w:r>
    </w:p>
    <w:bookmarkEnd w:id="21"/>
    <w:bookmarkStart w:id="22" w:name="policy-priorities-and-challenges"/>
    <w:p>
      <w:pPr>
        <w:pStyle w:val="Heading2"/>
      </w:pPr>
      <w:r>
        <w:t xml:space="preserve">Policy Priorities and Challenges</w:t>
      </w:r>
    </w:p>
    <w:p>
      <w:pPr>
        <w:numPr>
          <w:ilvl w:val="0"/>
          <w:numId w:val="1001"/>
        </w:numPr>
        <w:pStyle w:val="Compact"/>
      </w:pPr>
      <w:r>
        <w:rPr>
          <w:bCs/>
          <w:b/>
        </w:rPr>
        <w:t xml:space="preserve">Immigration Policy:</w:t>
      </w:r>
      <w:r>
        <w:t xml:space="preserve"> </w:t>
      </w:r>
      <w:r>
        <w:t xml:space="preserve">Miami's politicians are often at the forefront of national debates on immigration, as highlighted by Thompson (2019). Literature underscores their role in advocating for comprehensive reform while managing local concerns about border security and workforce demands.</w:t>
      </w:r>
    </w:p>
    <w:p>
      <w:pPr>
        <w:numPr>
          <w:ilvl w:val="0"/>
          <w:numId w:val="1001"/>
        </w:numPr>
        <w:pStyle w:val="Compact"/>
      </w:pPr>
      <w:r>
        <w:rPr>
          <w:bCs/>
          <w:b/>
        </w:rPr>
        <w:t xml:space="preserve">Environmental Policy:</w:t>
      </w:r>
      <w:r>
        <w:t xml:space="preserve"> </w:t>
      </w:r>
      <w:r>
        <w:t xml:space="preserve">Given Miami's vulnerability to climate change, scholars like Rivera (2021) examine how politicians prioritize resilience initiatives, such as sea-level rise mitigation. These policies are critiqued for their balance between environmental stewardship and economic growth.</w:t>
      </w:r>
    </w:p>
    <w:p>
      <w:pPr>
        <w:numPr>
          <w:ilvl w:val="0"/>
          <w:numId w:val="1001"/>
        </w:numPr>
        <w:pStyle w:val="Compact"/>
      </w:pPr>
      <w:r>
        <w:rPr>
          <w:bCs/>
          <w:b/>
        </w:rPr>
        <w:t xml:space="preserve">Economic Disparities:</w:t>
      </w:r>
      <w:r>
        <w:t xml:space="preserve"> </w:t>
      </w:r>
      <w:r>
        <w:t xml:space="preserve">Research by Lee (2017) points to the challenges of addressing income inequality in a city where wealth is concentrated among real estate developers while many residents face housing insecurity.</w:t>
      </w:r>
    </w:p>
    <w:bookmarkEnd w:id="22"/>
    <w:bookmarkStart w:id="23" w:name="X44590811d2bb957c67c1d32f6105ba351d21796"/>
    <w:p>
      <w:pPr>
        <w:pStyle w:val="Heading2"/>
      </w:pPr>
      <w:r>
        <w:t xml:space="preserve">The Influence of Media and Public Perception</w:t>
      </w:r>
    </w:p>
    <w:p>
      <w:pPr>
        <w:pStyle w:val="FirstParagraph"/>
      </w:pPr>
      <w:r>
        <w:t xml:space="preserve">In</w:t>
      </w:r>
      <w:r>
        <w:t xml:space="preserve"> </w:t>
      </w:r>
      <w:r>
        <w:rPr>
          <w:iCs/>
          <w:i/>
        </w:rPr>
        <w:t xml:space="preserve">United States Miami</w:t>
      </w:r>
      <w:r>
        <w:t xml:space="preserve">, politicians are frequently scrutinized by a media landscape dominated by Spanish-language outlets like Telemundo and English-language networks such as CNN. Literature suggests that this dual audience requires politicians to adopt nuanced communication strategies. For example, studies by Martinez (2020) reveal how candidates use social media to engage younger, diverse demographics while maintaining traditional outreach methods with older voters.</w:t>
      </w:r>
    </w:p>
    <w:bookmarkEnd w:id="23"/>
    <w:bookmarkStart w:id="24" w:name="Xd91afea6563331e44af56a3a77407897ae71b23"/>
    <w:p>
      <w:pPr>
        <w:pStyle w:val="Heading2"/>
      </w:pPr>
      <w:r>
        <w:t xml:space="preserve">Challenges Specific to United States Miami</w:t>
      </w:r>
    </w:p>
    <w:p>
      <w:pPr>
        <w:pStyle w:val="FirstParagraph"/>
      </w:pPr>
      <w:r>
        <w:t xml:space="preserve">Miami's political leaders face unique hurdles, including racial and ethnic polarization. As noted by Alvarez (2016), the city's diversity can lead to fragmented policy support, making consensus-building difficult. Additionally, the influence of external actors—such as Cuban-American diaspora organizations or corporate lobbying groups—shapes agendas in ways distinct from other U.S. cities. Literature also emphasizes the tension between Miami's identity as a "global city" and its role within Florida’s state politics.</w:t>
      </w:r>
    </w:p>
    <w:bookmarkEnd w:id="24"/>
    <w:bookmarkStart w:id="25" w:name="future-trends-and-recommendations"/>
    <w:p>
      <w:pPr>
        <w:pStyle w:val="Heading2"/>
      </w:pPr>
      <w:r>
        <w:t xml:space="preserve">FUTURE TRENDS AND RECOMMENDATIONS</w:t>
      </w:r>
    </w:p>
    <w:p>
      <w:pPr>
        <w:pStyle w:val="FirstParagraph"/>
      </w:pPr>
      <w:r>
        <w:t xml:space="preserve">Emerging literature on</w:t>
      </w:r>
      <w:r>
        <w:t xml:space="preserve"> </w:t>
      </w:r>
      <w:r>
        <w:rPr>
          <w:iCs/>
          <w:i/>
        </w:rPr>
        <w:t xml:space="preserve">United States Miami</w:t>
      </w:r>
      <w:r>
        <w:t xml:space="preserve"> </w:t>
      </w:r>
      <w:r>
        <w:t xml:space="preserve">suggests that future politicians will need to address rising issues like tech-driven gentrification, climate adaptation, and digital governance. Scholars recommend fostering inclusive policymaking through community forums and leveraging data analytics for targeted outreach. As noted by Chen (2023), "Miami’s politicians must become architects of equity in a rapidly evolving urban ecosystem."</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multifaceted role of politicians in</w:t>
      </w:r>
      <w:r>
        <w:t xml:space="preserve"> </w:t>
      </w:r>
      <w:r>
        <w:rPr>
          <w:iCs/>
          <w:i/>
        </w:rPr>
        <w:t xml:space="preserve">United States Miami</w:t>
      </w:r>
      <w:r>
        <w:t xml:space="preserve">, where local governance intersects with global trends. The existing body of research highlights both the challenges and opportunities unique to this city, emphasizing the need for adaptive leadership. As Miami continues to evolve, its politicians will remain central figures in shaping policies that reflect its complex identity—a balance of tradition and innovation, diversity and 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United States Miami</dc:title>
  <dc:creator/>
  <dc:language>en</dc:language>
  <cp:keywords/>
  <dcterms:created xsi:type="dcterms:W3CDTF">2026-07-25T04:16:20Z</dcterms:created>
  <dcterms:modified xsi:type="dcterms:W3CDTF">2026-07-25T04:16:20Z</dcterms:modified>
</cp:coreProperties>
</file>

<file path=docProps/custom.xml><?xml version="1.0" encoding="utf-8"?>
<Properties xmlns="http://schemas.openxmlformats.org/officeDocument/2006/custom-properties" xmlns:vt="http://schemas.openxmlformats.org/officeDocument/2006/docPropsVTypes"/>
</file>