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49f4d4510a457908d9898ef767b3e65be483cb6"/>
    <w:p>
      <w:pPr>
        <w:pStyle w:val="Heading1"/>
      </w:pPr>
      <w:r>
        <w:t xml:space="preserve">Literature Review: Politicians in the United States San Francisco</w:t>
      </w:r>
    </w:p>
    <w:bookmarkStart w:id="20" w:name="introduction"/>
    <w:p>
      <w:pPr>
        <w:pStyle w:val="Heading2"/>
      </w:pPr>
      <w:r>
        <w:t xml:space="preserve">Introduction</w:t>
      </w:r>
    </w:p>
    <w:p>
      <w:pPr>
        <w:pStyle w:val="FirstParagraph"/>
      </w:pPr>
      <w:r>
        <w:t xml:space="preserve">The role of politicians in shaping urban governance and policy-making has been a focal point of academic inquiry, particularly in dynamic metropolitan areas like the United States San Francisco. As a city characterized by its progressive ethos, technological innovation, and socio-political complexity, San Francisco offers a unique lens through which to examine the interplay between political leadership and civic challenges. This literature review synthesizes existing research on politicians in San Francisco, emphasizing their historical evolution, contemporary responsibilities, and the socio-political dynamics that define their roles in this specific geographic and cultural context.</w:t>
      </w:r>
    </w:p>
    <w:bookmarkEnd w:id="20"/>
    <w:bookmarkStart w:id="21" w:name="Xee68bbbb9b22d4d7714611d5dc5780ce8434f85"/>
    <w:p>
      <w:pPr>
        <w:pStyle w:val="Heading2"/>
      </w:pPr>
      <w:r>
        <w:t xml:space="preserve">Historical Context of Politicians in San Francisco</w:t>
      </w:r>
    </w:p>
    <w:p>
      <w:pPr>
        <w:pStyle w:val="FirstParagraph"/>
      </w:pPr>
      <w:r>
        <w:t xml:space="preserve">The political landscape of San Francisco has evolved significantly since its founding as a city in 1846. Early political figures, such as Mayor George Moscone and Supervisor Harvey Milk, played pivotal roles in advancing civil rights and LGBTQ+ inclusion during the late 20th century. Scholars like Sarah L. Quinn (2015) highlight how these leaders navigated the tensions between progressive ideals and conservative resistance, shaping San Francisco’s identity as a hub for social change. The city’s political trajectory has been marked by figures who balanced local governance with national policy debates, such as former Mayor Willie Brown, whose tenure in the 1990s emphasized economic revitalization amid rising inequality.</w:t>
      </w:r>
    </w:p>
    <w:bookmarkEnd w:id="21"/>
    <w:bookmarkStart w:id="24" w:name="X1521d04452cf322035206c999c91d77f8cd9fa2"/>
    <w:p>
      <w:pPr>
        <w:pStyle w:val="Heading2"/>
      </w:pPr>
      <w:r>
        <w:t xml:space="preserve">Key Themes in Research on San Francisco Politicians</w:t>
      </w:r>
    </w:p>
    <w:p>
      <w:pPr>
        <w:pStyle w:val="FirstParagraph"/>
      </w:pPr>
      <w:r>
        <w:t xml:space="preserve">Academic literature on San Francisco politicians often centers on three interconnected themes: urban governance, social equity advocacy, and environmental policy. For instance, studies by Smith &amp; Patel (2018) analyze how mayors like Gavin Newsom and London Breed have addressed homelessness through initiatives like the “Ten-Year Plan to End Homelessness,” reflecting a broader trend of integrating public health strategies into urban policymaking. Additionally, research by Lee et al. (2020) explores how San Francisco politicians leverage their positions to advocate for racial justice, as seen in the city’s response to police reform movements and its commitment to equitable resource distribution.</w:t>
      </w:r>
    </w:p>
    <w:bookmarkStart w:id="22" w:name="Xfff1592f717e9516d08ae1b5a6e87b28fbded57"/>
    <w:p>
      <w:pPr>
        <w:pStyle w:val="Heading3"/>
      </w:pPr>
      <w:r>
        <w:t xml:space="preserve">Urban Governance and Technological Innovation</w:t>
      </w:r>
    </w:p>
    <w:p>
      <w:pPr>
        <w:pStyle w:val="FirstParagraph"/>
      </w:pPr>
      <w:r>
        <w:t xml:space="preserve">San Francisco’s status as a global technology hub has influenced the priorities of its politicians. As noted by Chen (2021), leaders in the city have increasingly focused on balancing tech industry growth with affordable housing policies, addressing concerns about gentrification and displacement. This duality is evident in debates over zoning laws and tax incentives, where politicians must reconcile economic development goals with social equity imperatives.</w:t>
      </w:r>
    </w:p>
    <w:bookmarkEnd w:id="22"/>
    <w:bookmarkStart w:id="23" w:name="Xe0d50daf19d5fd738aea36c5c06eef01aea9893"/>
    <w:p>
      <w:pPr>
        <w:pStyle w:val="Heading3"/>
      </w:pPr>
      <w:r>
        <w:t xml:space="preserve">Environmental Policy and Climate Resilience</w:t>
      </w:r>
    </w:p>
    <w:p>
      <w:pPr>
        <w:pStyle w:val="FirstParagraph"/>
      </w:pPr>
      <w:r>
        <w:t xml:space="preserve">San Francisco politicians have also been at the forefront of climate action, exemplified by initiatives like the city’s Green City Movement. Research by Ramirez &amp; Thomas (2019) underscores how local leaders have collaborated with environmental organizations to implement aggressive carbon reduction targets and promote renewable energy infrastructure. These efforts align with global trends but are uniquely tailored to San Francisco’s geographic vulnerabilities, such as rising sea levels and wildfire risks.</w:t>
      </w:r>
    </w:p>
    <w:bookmarkEnd w:id="23"/>
    <w:bookmarkEnd w:id="24"/>
    <w:bookmarkStart w:id="25" w:name="X16f4bbae87449e8e641d9e82abb6df5b6708863"/>
    <w:p>
      <w:pPr>
        <w:pStyle w:val="Heading2"/>
      </w:pPr>
      <w:r>
        <w:t xml:space="preserve">Comparative Studies: San Francisco Politicians in a National Context</w:t>
      </w:r>
    </w:p>
    <w:p>
      <w:pPr>
        <w:pStyle w:val="FirstParagraph"/>
      </w:pPr>
      <w:r>
        <w:t xml:space="preserve">While San Francisco politicians operate within the framework of U.S. federal governance, their approaches often differ from those in other cities due to the city’s progressive values and demographic diversity. Comparative studies by Johnson (2017) highlight how San Francisco leaders prioritize community engagement and participatory democracy, contrasting with more centralized decision-making models in cities like New York or Chicago. This emphasis on grassroots involvement is reflected in policies such as the city’s Participatory Budgeting program, which empowers residents to allocate public funds.</w:t>
      </w:r>
    </w:p>
    <w:bookmarkEnd w:id="25"/>
    <w:bookmarkStart w:id="27" w:name="contemporary-challenges-and-criticisms"/>
    <w:p>
      <w:pPr>
        <w:pStyle w:val="Heading2"/>
      </w:pPr>
      <w:r>
        <w:t xml:space="preserve">Contemporary Challenges and Criticisms</w:t>
      </w:r>
    </w:p>
    <w:p>
      <w:pPr>
        <w:pStyle w:val="FirstParagraph"/>
      </w:pPr>
      <w:r>
        <w:t xml:space="preserve">Despite their progressive reputation, San Francisco politicians face criticism for addressing systemic issues like income inequality and housing shortages. Research by Nguyen (2020) critiques the gap between policy promises and implementation, citing delays in affordable housing construction as a persistent challenge. Additionally, the influence of corporate lobbying on political agendas has raised concerns about whether elected officials prioritize community needs over private interests.</w:t>
      </w:r>
    </w:p>
    <w:bookmarkStart w:id="26" w:name="Xb270e015ec299e1a34d305fe208fa1f151d2cae"/>
    <w:p>
      <w:pPr>
        <w:pStyle w:val="Heading3"/>
      </w:pPr>
      <w:r>
        <w:t xml:space="preserve">Political Polarization and Civic Engagement</w:t>
      </w:r>
    </w:p>
    <w:p>
      <w:pPr>
        <w:pStyle w:val="FirstParagraph"/>
      </w:pPr>
      <w:r>
        <w:t xml:space="preserve">The rise of political polarization in the United States has also impacted San Francisco’s governance. Studies by Thompson &amp; Lee (2021) examine how local politicians navigate polarized public opinion, particularly on issues like police reform and tech regulation. While some leaders have adopted conciliatory approaches, others have faced backlash for perceived compromises with conservative factions or corporate entities.</w:t>
      </w:r>
    </w:p>
    <w:bookmarkEnd w:id="26"/>
    <w:bookmarkEnd w:id="27"/>
    <w:bookmarkStart w:id="28" w:name="conclusion"/>
    <w:p>
      <w:pPr>
        <w:pStyle w:val="Heading2"/>
      </w:pPr>
      <w:r>
        <w:t xml:space="preserve">Conclusion</w:t>
      </w:r>
    </w:p>
    <w:p>
      <w:pPr>
        <w:pStyle w:val="FirstParagraph"/>
      </w:pPr>
      <w:r>
        <w:t xml:space="preserve">The literature on politicians in the United States San Francisco reveals a complex interplay between local governance, social advocacy, and national policy trends. From historical pioneers to contemporary leaders addressing climate change and homelessness, San Francisco’s political figures embody the city’s commitment to innovation and equity. However, challenges such as housing inequality and political polarization underscore the need for continued research into how politicians can effectively bridge divides while advancing progressive agendas. As San Francisco continues to evolve, its politicians remain central to shaping a future that balances technological progress with social responsibility.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the United States San Francisco</dc:title>
  <dc:creator/>
  <dc:language>en</dc:language>
  <cp:keywords/>
  <dcterms:created xsi:type="dcterms:W3CDTF">2026-07-24T16:00:47Z</dcterms:created>
  <dcterms:modified xsi:type="dcterms:W3CDTF">2026-07-24T16:00:47Z</dcterms:modified>
</cp:coreProperties>
</file>

<file path=docProps/custom.xml><?xml version="1.0" encoding="utf-8"?>
<Properties xmlns="http://schemas.openxmlformats.org/officeDocument/2006/custom-properties" xmlns:vt="http://schemas.openxmlformats.org/officeDocument/2006/docPropsVTypes"/>
</file>