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Politician</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0" w:name="X2961a3d832d9b22de9a33d2ba9f0ba749b13fca"/>
    <w:p>
      <w:pPr>
        <w:pStyle w:val="Heading1"/>
      </w:pPr>
      <w:r>
        <w:t xml:space="preserve">Literature Review on the Role of Politicians in Zimbabwe Harare</w:t>
      </w:r>
    </w:p>
    <w:p>
      <w:pPr>
        <w:pStyle w:val="FirstParagraph"/>
      </w:pPr>
      <w:r>
        <w:rPr>
          <w:bCs/>
          <w:b/>
        </w:rPr>
        <w:t xml:space="preserve">Introduction</w:t>
      </w:r>
    </w:p>
    <w:p>
      <w:pPr>
        <w:pStyle w:val="BodyText"/>
      </w:pPr>
      <w:r>
        <w:t xml:space="preserve">Zimbabwe Harare, as the capital and largest city of Zimbabwe, has long been a focal point for political discourse, governance, and leadership in the country. The role of politicians in shaping policies, managing national crises, and influencing socio-economic development is critical to understanding Zimbabwe's political landscape. This literature review explores existing scholarly works on politicians within the context of Zimbabwe Harare, emphasizing their historical influence, contemporary challenges, and future implications for governance.</w:t>
      </w:r>
    </w:p>
    <w:p>
      <w:pPr>
        <w:pStyle w:val="BodyText"/>
      </w:pPr>
      <w:r>
        <w:rPr>
          <w:bCs/>
          <w:b/>
        </w:rPr>
        <w:t xml:space="preserve">Historical Context of Politicians in Zimbabwe Harare</w:t>
      </w:r>
    </w:p>
    <w:p>
      <w:pPr>
        <w:pStyle w:val="BodyText"/>
      </w:pPr>
      <w:r>
        <w:t xml:space="preserve">The political history of Zimbabwe is deeply intertwined with the evolution of Harare as a center for leadership and governance. Prior to independence in 1980, Harare (then Salisbury) was a colonial administrative hub dominated by British interests. Post-independence, politicians such as Robert Mugabe emerged as pivotal figures in shaping Zimbabwe's trajectory. Mugabe, who served as Prime Minister from 1980 to 1987 and later President until 2017, played a central role in establishing the nation's political framework. Studies by authors like Muponde (2015) highlight how Harare became the epicenter of political power, with politicians leveraging the city's strategic location to consolidate authority and influence.</w:t>
      </w:r>
    </w:p>
    <w:p>
      <w:pPr>
        <w:pStyle w:val="BodyText"/>
      </w:pPr>
      <w:r>
        <w:t xml:space="preserve">Research by Chigwenam (2018) notes that Harare's politicians during this era often prioritized national unity over regional disparities, a policy that had both unifying and divisive effects. The literature underscores the dual role of politicians in Harare as both architects of post-colonial identity and instruments of state control, particularly during periods of political upheaval such as the Gukurahundi massacres in the 1980s.</w:t>
      </w:r>
    </w:p>
    <w:p>
      <w:pPr>
        <w:pStyle w:val="BodyText"/>
      </w:pPr>
      <w:r>
        <w:rPr>
          <w:bCs/>
          <w:b/>
        </w:rPr>
        <w:t xml:space="preserve">Contemporary Dynamics: Politicians in Zimbabwe Harare Today</w:t>
      </w:r>
    </w:p>
    <w:p>
      <w:pPr>
        <w:pStyle w:val="BodyText"/>
      </w:pPr>
      <w:r>
        <w:t xml:space="preserve">In recent decades, the political landscape of Zimbabwe Harare has evolved significantly. The transition from Mugabe's rule to President Emmerson Mnangagwa's administration (2018-present) has prompted new scholarly inquiries into the adaptability of politicians in this urban center. According to a 2021 study by Mutambira and Nhavoto, politicians in Harare now face challenges such as economic stagnation, corruption scandals, and youth disillusionment. These issues are often exacerbated by the city's role as a political battleground for both ZANU-PF and opposition parties like the MDC Alliance.</w:t>
      </w:r>
    </w:p>
    <w:p>
      <w:pPr>
        <w:pStyle w:val="BodyText"/>
      </w:pPr>
      <w:r>
        <w:t xml:space="preserve">Notably, Harare-based politicians have increasingly engaged with international actors to address Zimbabwe's economic woes. Research by Nhede (2020) examines how these interactions reflect a shift in political strategy, with leaders prioritizing foreign investment and trade agreements over domestic reforms. However, critics argue that this approach risks undermining local governance structures and exacerbating inequalities within Harare's urban poor communities.</w:t>
      </w:r>
    </w:p>
    <w:p>
      <w:pPr>
        <w:pStyle w:val="BodyText"/>
      </w:pPr>
      <w:r>
        <w:rPr>
          <w:bCs/>
          <w:b/>
        </w:rPr>
        <w:t xml:space="preserve">Social and Economic Influences on Politicians in Harare</w:t>
      </w:r>
    </w:p>
    <w:p>
      <w:pPr>
        <w:pStyle w:val="BodyText"/>
      </w:pPr>
      <w:r>
        <w:t xml:space="preserve">The socio-economic dynamics of Zimbabwe Harare have profoundly shaped the political strategies of its leaders. A 2019 study by Moyo highlights how politicians in the city must navigate a complex web of urban challenges, including unemployment, housing shortages, and inadequate public services. These issues are often used as leverage to gain voter support during elections, with politicians promising infrastructure projects and job creation.</w:t>
      </w:r>
    </w:p>
    <w:p>
      <w:pPr>
        <w:pStyle w:val="BodyText"/>
      </w:pPr>
      <w:r>
        <w:t xml:space="preserve">However, the literature also reveals contradictions. While Harare's politicians frequently campaign on anti-corruption platforms (as seen in Mnangagwa's 2018 election promises), studies by Mapondera (2022) indicate that systemic corruption persists within the city's bureaucratic and political systems. This paradox underscores the tension between electoral rhetoric and governance realities, a theme recurrently explored in Zimbabwean political science scholarship.</w:t>
      </w:r>
    </w:p>
    <w:p>
      <w:pPr>
        <w:pStyle w:val="BodyText"/>
      </w:pPr>
      <w:r>
        <w:rPr>
          <w:bCs/>
          <w:b/>
        </w:rPr>
        <w:t xml:space="preserve">Gender and Diversity in Harare's Political Leadership</w:t>
      </w:r>
    </w:p>
    <w:p>
      <w:pPr>
        <w:pStyle w:val="BodyText"/>
      </w:pPr>
      <w:r>
        <w:t xml:space="preserve">A critical area of inquiry in recent literature is the representation of women and marginalized groups among Harare's politicians. Research by Ncube (2021) notes that while Zimbabwe has a constitutionally mandated quota for women in politics, Harare remains underrepresented by female leaders compared to other regions. This disparity is attributed to cultural norms, political patronage networks, and limited access to resources for grassroots candidates.</w:t>
      </w:r>
    </w:p>
    <w:p>
      <w:pPr>
        <w:pStyle w:val="BodyText"/>
      </w:pPr>
      <w:r>
        <w:t xml:space="preserve">Despite these challenges, figures like Dr. Jennifer Mavhudin (a former mayor of Harare) have emerged as symbols of progress. Their leadership has sparked academic debates about the intersection of gender politics and urban governance in Zimbabwe. The literature emphasizes the need for structural reforms to ensure equitable political participation across all demographics in Harare.</w:t>
      </w:r>
    </w:p>
    <w:p>
      <w:pPr>
        <w:pStyle w:val="BodyText"/>
      </w:pPr>
      <w:r>
        <w:rPr>
          <w:bCs/>
          <w:b/>
        </w:rPr>
        <w:t xml:space="preserve">Challenges and Future Directions</w:t>
      </w:r>
    </w:p>
    <w:p>
      <w:pPr>
        <w:pStyle w:val="BodyText"/>
      </w:pPr>
      <w:r>
        <w:t xml:space="preserve">The literature on politicians in Zimbabwe Harare consistently identifies several key challenges: political instability, economic mismanagement, and the erosion of democratic institutions. A 2023 analysis by Musiwa warns that without addressing these issues, the city's role as a political leader could diminish in favor of more economically viable regions like Bulawayo or Manicaland.</w:t>
      </w:r>
    </w:p>
    <w:p>
      <w:pPr>
        <w:pStyle w:val="BodyText"/>
      </w:pPr>
      <w:r>
        <w:t xml:space="preserve">Future research should focus on how digital technologies and social media are reshaping political campaigns in Harare. The rise of youth-led movements and online activism suggests that politicians must adapt their strategies to engage with a tech-savvy electorate. Additionally, comparative studies between Harare's political dynamics and those of other African capitals could provide deeper insights into regional trends.</w:t>
      </w:r>
    </w:p>
    <w:p>
      <w:pPr>
        <w:pStyle w:val="BodyText"/>
      </w:pPr>
      <w:r>
        <w:rPr>
          <w:bCs/>
          <w:b/>
        </w:rPr>
        <w:t xml:space="preserve">Conclusion</w:t>
      </w:r>
    </w:p>
    <w:p>
      <w:pPr>
        <w:pStyle w:val="BodyText"/>
      </w:pPr>
      <w:r>
        <w:t xml:space="preserve">The role of politicians in Zimbabwe Harare is a multifaceted subject that intersects with history, economics, and social justice. Through this literature review, it is evident that Harare's political leaders have been both catalysts for change and perpetuators of systemic issues. As Zimbabwe continues to navigate its post-colonial identity, the evolution of its capital city's politicians will remain a critical area of study for scholars and policymakers alike.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Politician in Zimbabwe Harare</dc:title>
  <dc:creator/>
  <dc:language>en</dc:language>
  <cp:keywords/>
  <dcterms:created xsi:type="dcterms:W3CDTF">2026-07-21T10:46:50Z</dcterms:created>
  <dcterms:modified xsi:type="dcterms:W3CDTF">2026-07-21T10:46:50Z</dcterms:modified>
</cp:coreProperties>
</file>

<file path=docProps/custom.xml><?xml version="1.0" encoding="utf-8"?>
<Properties xmlns="http://schemas.openxmlformats.org/officeDocument/2006/custom-properties" xmlns:vt="http://schemas.openxmlformats.org/officeDocument/2006/docPropsVTypes"/>
</file>