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Montreal</w:t>
      </w:r>
    </w:p>
    <w:bookmarkStart w:id="26" w:name="X9d58ecad19ceceee700549d7a1a1c05c82ec23c"/>
    <w:p>
      <w:pPr>
        <w:pStyle w:val="Heading1"/>
      </w:pPr>
      <w:r>
        <w:t xml:space="preserve">Literature Review: The Role of the Professor in Canada Montreal</w:t>
      </w:r>
    </w:p>
    <w:p>
      <w:pPr>
        <w:pStyle w:val="FirstParagraph"/>
      </w:pPr>
      <w:r>
        <w:rPr>
          <w:bCs/>
          <w:b/>
        </w:rPr>
        <w:t xml:space="preserve">Literature Review:</w:t>
      </w:r>
      <w:r>
        <w:t xml:space="preserve"> </w:t>
      </w:r>
      <w:r>
        <w:t xml:space="preserve">A systematic examination of existing scholarly work on a specific topic is essential for understanding academic discourse. This document explores the role of the</w:t>
      </w:r>
      <w:r>
        <w:t xml:space="preserve"> </w:t>
      </w:r>
      <w:r>
        <w:rPr>
          <w:bCs/>
          <w:b/>
        </w:rPr>
        <w:t xml:space="preserve">Professor</w:t>
      </w:r>
      <w:r>
        <w:t xml:space="preserve"> </w:t>
      </w:r>
      <w:r>
        <w:t xml:space="preserve">in the context of</w:t>
      </w:r>
      <w:r>
        <w:t xml:space="preserve"> </w:t>
      </w:r>
      <w:r>
        <w:rPr>
          <w:bCs/>
          <w:b/>
        </w:rPr>
        <w:t xml:space="preserve">Canada Montreal</w:t>
      </w:r>
      <w:r>
        <w:t xml:space="preserve">, emphasizing their contributions to education, research, and community engagement within this culturally diverse city.</w:t>
      </w:r>
    </w:p>
    <w:bookmarkStart w:id="20" w:name="X563e1f0e62f666c7214ceb9ff6f30bac4b63ad3"/>
    <w:p>
      <w:pPr>
        <w:pStyle w:val="Heading2"/>
      </w:pPr>
      <w:r>
        <w:t xml:space="preserve">Theoretical Frameworks and Academic Context</w:t>
      </w:r>
    </w:p>
    <w:p>
      <w:pPr>
        <w:pStyle w:val="FirstParagraph"/>
      </w:pPr>
      <w:r>
        <w:rPr>
          <w:iCs/>
          <w:i/>
        </w:rPr>
        <w:t xml:space="preserve">Literature Review:</w:t>
      </w:r>
      <w:r>
        <w:t xml:space="preserve"> </w:t>
      </w:r>
      <w:r>
        <w:t xml:space="preserve">The academic landscape of Canada Montreal is shaped by its status as a bilingual (English-French) metropolis and a hub for innovation in research, technology, and the arts. Scholars such as Gérard Bouchard (2015) highlight Montreal’s unique position as a bridge between North American and European academic traditions. The role of the</w:t>
      </w:r>
      <w:r>
        <w:t xml:space="preserve"> </w:t>
      </w:r>
      <w:r>
        <w:rPr>
          <w:bCs/>
          <w:b/>
        </w:rPr>
        <w:t xml:space="preserve">Professor</w:t>
      </w:r>
      <w:r>
        <w:t xml:space="preserve"> </w:t>
      </w:r>
      <w:r>
        <w:t xml:space="preserve">in this context is not only to transmit knowledge but also to foster interdisciplinary collaboration and address local challenges, such as urban sustainability or multicultural integration.</w:t>
      </w:r>
    </w:p>
    <w:p>
      <w:pPr>
        <w:pStyle w:val="BodyText"/>
      </w:pPr>
      <w:r>
        <w:rPr>
          <w:iCs/>
          <w:i/>
        </w:rPr>
        <w:t xml:space="preserve">Literature Review:</w:t>
      </w:r>
      <w:r>
        <w:t xml:space="preserve"> </w:t>
      </w:r>
      <w:r>
        <w:t xml:space="preserve">Studies by Canadian educational theorists like Linda Huestis (2017) underscore the importance of professors in Canada Montreal acting as catalysts for social change. Their research often intersects with policy-making, particularly in areas such as Indigenous reconciliation, climate resilience, and digital equity. For instance, professors at institutions like McGill University and Concordia University frequently publish work that informs municipal policies on public transit or environmental justice.</w:t>
      </w:r>
    </w:p>
    <w:bookmarkEnd w:id="20"/>
    <w:bookmarkStart w:id="21" w:name="the-professor-as-a-researcher-and-mentor"/>
    <w:p>
      <w:pPr>
        <w:pStyle w:val="Heading2"/>
      </w:pPr>
      <w:r>
        <w:t xml:space="preserve">The Professor as a Researcher and Mentor</w:t>
      </w:r>
    </w:p>
    <w:p>
      <w:pPr>
        <w:pStyle w:val="FirstParagraph"/>
      </w:pPr>
      <w:r>
        <w:rPr>
          <w:iCs/>
          <w:i/>
        </w:rPr>
        <w:t xml:space="preserve">Literature Review:</w:t>
      </w:r>
      <w:r>
        <w:t xml:space="preserve"> </w:t>
      </w:r>
      <w:r>
        <w:t xml:space="preserve">The</w:t>
      </w:r>
      <w:r>
        <w:t xml:space="preserve"> </w:t>
      </w:r>
      <w:r>
        <w:rPr>
          <w:bCs/>
          <w:b/>
        </w:rPr>
        <w:t xml:space="preserve">Professor</w:t>
      </w:r>
      <w:r>
        <w:t xml:space="preserve"> </w:t>
      </w:r>
      <w:r>
        <w:t xml:space="preserve">in Canada Montreal is often viewed as both a scholar and a mentor. According to the Canadian Association of University Teachers (CAUT, 2018), professors in this region prioritize research excellence while maintaining strong ties to their communities. Their work spans disciplines such as engineering, social sciences, and humanities, with a focus on addressing regional issues like economic inequality or linguistic diversity.</w:t>
      </w:r>
    </w:p>
    <w:p>
      <w:pPr>
        <w:pStyle w:val="BodyText"/>
      </w:pPr>
      <w:r>
        <w:rPr>
          <w:iCs/>
          <w:i/>
        </w:rPr>
        <w:t xml:space="preserve">Literature Review:</w:t>
      </w:r>
      <w:r>
        <w:t xml:space="preserve"> </w:t>
      </w:r>
      <w:r>
        <w:t xml:space="preserve">A 2020 study by the Montreal Institute for Learning and Teaching (MILT) found that professors in Canada Montreal are more likely to engage in community-based research than their counterparts elsewhere in Canada. This approach aligns with the city’s emphasis on collaboration between academia and industry, particularly in fields like artificial intelligence (AI) at McGill’s Montreal AI Ethics Institute or biotechnology at the Université de Montréal.</w:t>
      </w:r>
    </w:p>
    <w:bookmarkEnd w:id="21"/>
    <w:bookmarkStart w:id="22" w:name="X2cc27069911a91e1324d85df8ed2e6826129cd3"/>
    <w:p>
      <w:pPr>
        <w:pStyle w:val="Heading2"/>
      </w:pPr>
      <w:r>
        <w:t xml:space="preserve">Educational Policies and Institutional Roles</w:t>
      </w:r>
    </w:p>
    <w:p>
      <w:pPr>
        <w:pStyle w:val="FirstParagraph"/>
      </w:pPr>
      <w:r>
        <w:rPr>
          <w:iCs/>
          <w:i/>
        </w:rPr>
        <w:t xml:space="preserve">Literature Review:</w:t>
      </w:r>
      <w:r>
        <w:t xml:space="preserve"> </w:t>
      </w:r>
      <w:r>
        <w:t xml:space="preserve">Canada Montreal’s academic institutions have shaped the role of the</w:t>
      </w:r>
      <w:r>
        <w:t xml:space="preserve"> </w:t>
      </w:r>
      <w:r>
        <w:rPr>
          <w:bCs/>
          <w:b/>
        </w:rPr>
        <w:t xml:space="preserve">Professor</w:t>
      </w:r>
      <w:r>
        <w:t xml:space="preserve"> </w:t>
      </w:r>
      <w:r>
        <w:t xml:space="preserve">through policies that emphasize inclusivity and innovation. For example, Concordia University’s mandate to promote “socially engaged scholarship” requires professors to integrate community needs into their research agendas. Similarly, the Université de Montréal’s commitment to bilingual education ensures that professors are equipped to teach in both English and French, reflecting the city’s linguistic duality.</w:t>
      </w:r>
    </w:p>
    <w:p>
      <w:pPr>
        <w:pStyle w:val="BodyText"/>
      </w:pPr>
      <w:r>
        <w:rPr>
          <w:iCs/>
          <w:i/>
        </w:rPr>
        <w:t xml:space="preserve">Literature Review:</w:t>
      </w:r>
      <w:r>
        <w:t xml:space="preserve"> </w:t>
      </w:r>
      <w:r>
        <w:t xml:space="preserve">According to a 2019 report by the Quebec Ministry of Higher Education, professors in Canada Montreal face unique challenges due to the region’s high cost of living and competition for research funding. However, institutions like McGill University have established robust support systems for early-career faculty, including mentorship programs and grants specifically targeting interdisciplinary projects.</w:t>
      </w:r>
    </w:p>
    <w:bookmarkEnd w:id="22"/>
    <w:bookmarkStart w:id="23" w:name="cultural-and-social-impact"/>
    <w:p>
      <w:pPr>
        <w:pStyle w:val="Heading2"/>
      </w:pPr>
      <w:r>
        <w:t xml:space="preserve">Cultural and Social Impact</w:t>
      </w:r>
    </w:p>
    <w:p>
      <w:pPr>
        <w:pStyle w:val="FirstParagraph"/>
      </w:pPr>
      <w:r>
        <w:rPr>
          <w:iCs/>
          <w:i/>
        </w:rPr>
        <w:t xml:space="preserve">Literature Review:</w:t>
      </w:r>
      <w:r>
        <w:t xml:space="preserve"> </w:t>
      </w:r>
      <w:r>
        <w:t xml:space="preserve">The</w:t>
      </w:r>
      <w:r>
        <w:t xml:space="preserve"> </w:t>
      </w:r>
      <w:r>
        <w:rPr>
          <w:bCs/>
          <w:b/>
        </w:rPr>
        <w:t xml:space="preserve">Professor</w:t>
      </w:r>
      <w:r>
        <w:t xml:space="preserve"> </w:t>
      </w:r>
      <w:r>
        <w:t xml:space="preserve">in Canada Montreal plays a critical role in shaping the cultural identity of the city. Scholars such as Marc-André Gagnon (2016) argue that professors contribute to Montreal’s reputation as a global hub for creativity by mentoring students in fields like film, music, and urban planning. Their work often intersects with local initiatives, such as the Montreal International Jazz Festival or the development of sustainable urban spaces.</w:t>
      </w:r>
    </w:p>
    <w:p>
      <w:pPr>
        <w:pStyle w:val="BodyText"/>
      </w:pPr>
      <w:r>
        <w:rPr>
          <w:iCs/>
          <w:i/>
        </w:rPr>
        <w:t xml:space="preserve">Literature Review:</w:t>
      </w:r>
      <w:r>
        <w:t xml:space="preserve"> </w:t>
      </w:r>
      <w:r>
        <w:t xml:space="preserve">Furthermore, professors in Canada Montreal are frequently involved in public debates on contentious issues like secularism (laïcité), immigration reform, and Indigenous rights. For instance, sociologists at McGill University have been instrumental in analyzing the implications of Quebec’s Charter of Values (2013) on multiculturalism and religious freedom.</w:t>
      </w:r>
    </w:p>
    <w:bookmarkEnd w:id="23"/>
    <w:bookmarkStart w:id="24" w:name="challenges-and-opportunities"/>
    <w:p>
      <w:pPr>
        <w:pStyle w:val="Heading2"/>
      </w:pPr>
      <w:r>
        <w:t xml:space="preserve">Challenges and Opportunities</w:t>
      </w:r>
    </w:p>
    <w:p>
      <w:pPr>
        <w:pStyle w:val="FirstParagraph"/>
      </w:pPr>
      <w:r>
        <w:rPr>
          <w:iCs/>
          <w:i/>
        </w:rPr>
        <w:t xml:space="preserve">Literature Review:</w:t>
      </w:r>
      <w:r>
        <w:t xml:space="preserve"> </w:t>
      </w:r>
      <w:r>
        <w:t xml:space="preserve">While the role of the</w:t>
      </w:r>
      <w:r>
        <w:t xml:space="preserve"> </w:t>
      </w:r>
      <w:r>
        <w:rPr>
          <w:bCs/>
          <w:b/>
        </w:rPr>
        <w:t xml:space="preserve">Professor</w:t>
      </w:r>
      <w:r>
        <w:t xml:space="preserve"> </w:t>
      </w:r>
      <w:r>
        <w:t xml:space="preserve">in Canada Montreal is dynamic, it is not without challenges. A 2021 survey by the Association of Professors and Lecturers (APL) revealed concerns about workloads, mental health, and equity in hiring practices. Additionally, professors must navigate the tension between global academic trends and local priorities, such as balancing international research collaborations with community-based projects.</w:t>
      </w:r>
    </w:p>
    <w:p>
      <w:pPr>
        <w:pStyle w:val="BodyText"/>
      </w:pPr>
      <w:r>
        <w:rPr>
          <w:iCs/>
          <w:i/>
        </w:rPr>
        <w:t xml:space="preserve">Literature Review:</w:t>
      </w:r>
      <w:r>
        <w:t xml:space="preserve"> </w:t>
      </w:r>
      <w:r>
        <w:t xml:space="preserve">However, these challenges are accompanied by opportunities for innovation. The presence of organizations like the Montreal Neurological Institute (MNI) and CERN’s satellite office in the region provides professors with unparalleled access to cutting-edge resources. Moreover, Canada Montreal’s status as a bilingual city allows professors to engage with a diverse student body, fostering global perspectives within their classrooms.</w:t>
      </w:r>
    </w:p>
    <w:bookmarkEnd w:id="24"/>
    <w:bookmarkStart w:id="25" w:name="conclusion"/>
    <w:p>
      <w:pPr>
        <w:pStyle w:val="Heading2"/>
      </w:pPr>
      <w:r>
        <w:t xml:space="preserve">Conclusion</w:t>
      </w:r>
    </w:p>
    <w:p>
      <w:pPr>
        <w:pStyle w:val="FirstParagraph"/>
      </w:pPr>
      <w:r>
        <w:rPr>
          <w:iCs/>
          <w:i/>
        </w:rPr>
        <w:t xml:space="preserve">Literature Review:</w:t>
      </w:r>
      <w:r>
        <w:t xml:space="preserve"> </w:t>
      </w:r>
      <w:r>
        <w:t xml:space="preserve">The role of the</w:t>
      </w:r>
      <w:r>
        <w:t xml:space="preserve"> </w:t>
      </w:r>
      <w:r>
        <w:rPr>
          <w:bCs/>
          <w:b/>
        </w:rPr>
        <w:t xml:space="preserve">Professor</w:t>
      </w:r>
      <w:r>
        <w:t xml:space="preserve"> </w:t>
      </w:r>
      <w:r>
        <w:t xml:space="preserve">in Canada Montreal is multifaceted, encompassing research, teaching, and community engagement. Their work is deeply intertwined with the city’s cultural identity and academic institutions, making them pivotal figures in shaping both local and global discourse. As Montreal continues to evolve as a center for innovation and inclusivity, the contributions of its professors will remain central to addressing societal challenges and advancing knowledge.</w:t>
      </w:r>
    </w:p>
    <w:p>
      <w:pPr>
        <w:pStyle w:val="BodyText"/>
      </w:pPr>
      <w:r>
        <w:rPr>
          <w:iCs/>
          <w:i/>
        </w:rPr>
        <w:t xml:space="preserve">Literature Review:</w:t>
      </w:r>
      <w:r>
        <w:t xml:space="preserve"> </w:t>
      </w:r>
      <w:r>
        <w:t xml:space="preserve">This review underscores the necessity of further research on how professors in Canada Montreal can adapt to emerging trends while preserving the unique values that define this city. Future studies should explore interdisciplinary collaborations, policy impacts, and the long-term effects of bilingual education on academic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Canada Montreal</dc:title>
  <dc:creator/>
  <dc:language>en</dc:language>
  <cp:keywords/>
  <dcterms:created xsi:type="dcterms:W3CDTF">2026-07-21T03:17:29Z</dcterms:created>
  <dcterms:modified xsi:type="dcterms:W3CDTF">2026-07-21T03:17:29Z</dcterms:modified>
</cp:coreProperties>
</file>

<file path=docProps/custom.xml><?xml version="1.0" encoding="utf-8"?>
<Properties xmlns="http://schemas.openxmlformats.org/officeDocument/2006/custom-properties" xmlns:vt="http://schemas.openxmlformats.org/officeDocument/2006/docPropsVTypes"/>
</file>