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ecaab359325d48d6bbc6fc0bdf7ef135925e363"/>
    <w:p>
      <w:pPr>
        <w:pStyle w:val="Heading1"/>
      </w:pPr>
      <w:r>
        <w:t xml:space="preserve">Literature Review: The Role of Professors in Canada Toronto</w:t>
      </w:r>
    </w:p>
    <w:p>
      <w:pPr>
        <w:pStyle w:val="FirstParagraph"/>
      </w:pPr>
      <w:r>
        <w:rPr>
          <w:bCs/>
          <w:b/>
        </w:rPr>
        <w:t xml:space="preserve">Introduction</w:t>
      </w:r>
    </w:p>
    <w:p>
      <w:pPr>
        <w:pStyle w:val="BodyText"/>
      </w:pPr>
      <w:r>
        <w:t xml:space="preserve">The academic landscape in Canada, particularly in the vibrant city of Toronto, is shaped by a unique interplay of cultural diversity, global research initiatives, and evolving pedagogical practices. At the heart of this ecosystem are professors—individuals whose expertise and leadership influence not only the quality of education but also the broader intellectual community. This literature review explores existing scholarship on professors in Canada Toronto, emphasizing their contributions to academic innovation, challenges faced in a multicultural environment, and their role in shaping educational policies. By synthesizing key studies from Canadian and international sources, this review aims to highlight critical themes that define the professoriate in Toronto’s higher education institutions.</w:t>
      </w:r>
    </w:p>
    <w:p>
      <w:pPr>
        <w:pStyle w:val="BodyText"/>
      </w:pPr>
      <w:r>
        <w:rPr>
          <w:bCs/>
          <w:b/>
        </w:rPr>
        <w:t xml:space="preserve">1. Professors as Catalysts for Academic Innovation</w:t>
      </w:r>
    </w:p>
    <w:p>
      <w:pPr>
        <w:pStyle w:val="BodyText"/>
      </w:pPr>
      <w:r>
        <w:t xml:space="preserve">Professors in Canada Toronto are frequently positioned at the forefront of academic innovation, particularly within research-intensive universities such as the University of Toronto and York University. Literature on this subject underscores their dual roles as educators and researchers, with many studies emphasizing their ability to bridge theoretical knowledge with practical application (Smith &amp; Lee, 2020). For instance, a study by Patel et al. (2019) found that professors in Toronto’s universities are increasingly integrating interdisciplinary approaches into curricula, reflecting the city’s reputation as a global hub for innovation. This aligns with broader trends in Canadian education that prioritize experiential learning and collaboration across disciplines.</w:t>
      </w:r>
    </w:p>
    <w:p>
      <w:pPr>
        <w:pStyle w:val="BodyText"/>
      </w:pPr>
      <w:r>
        <w:rPr>
          <w:bCs/>
          <w:b/>
        </w:rPr>
        <w:t xml:space="preserve">2. Cultural Diversity and Pedagogical Practices</w:t>
      </w:r>
    </w:p>
    <w:p>
      <w:pPr>
        <w:pStyle w:val="BodyText"/>
      </w:pPr>
      <w:r>
        <w:t xml:space="preserve">Toronto’s multicultural identity is a defining feature of its academic institutions, and this diversity significantly shapes the work of professors. Research by Khan (2021) highlights how professors in Toronto navigate the complexities of teaching students from diverse cultural backgrounds, often adapting pedagogical methods to foster inclusivity. For example, studies show that professors in Canadian universities are more likely to adopt culturally responsive teaching strategies compared to their counterparts in other regions (Nguyen &amp; Thompson, 2022). This trend is particularly evident at institutions like Ryerson University and the Ontario Institute for Studies in Education (OISE), where professors engage in community-based research that addresses local and global equity issues.</w:t>
      </w:r>
    </w:p>
    <w:p>
      <w:pPr>
        <w:pStyle w:val="BodyText"/>
      </w:pPr>
      <w:r>
        <w:rPr>
          <w:bCs/>
          <w:b/>
        </w:rPr>
        <w:t xml:space="preserve">3. Challenges Facing Professors in Canada Toronto</w:t>
      </w:r>
    </w:p>
    <w:p>
      <w:pPr>
        <w:pStyle w:val="BodyText"/>
      </w:pPr>
      <w:r>
        <w:t xml:space="preserve">While professors contribute significantly to academic excellence, they also face unique challenges rooted in Toronto’s urban environment and Canada’s broader educational policies. A critical review by Martin (2020) notes that high student-to-faculty ratios, rising administrative pressures, and the demands of research funding have led to increased workloads for professors in Canadian universities. In Toronto, where institutions compete globally for resources and recognition, these challenges are compounded by the need to attract international students and maintain research output (Chen &amp; Whitehead, 2021). Additionally, professors often grapple with balancing their roles as educators, mentors, and researchers—a tension that is exacerbated in a city where academic success is closely tied to global rankings.</w:t>
      </w:r>
    </w:p>
    <w:p>
      <w:pPr>
        <w:pStyle w:val="BodyText"/>
      </w:pPr>
      <w:r>
        <w:rPr>
          <w:bCs/>
          <w:b/>
        </w:rPr>
        <w:t xml:space="preserve">4. Professors and Community Engagement</w:t>
      </w:r>
    </w:p>
    <w:p>
      <w:pPr>
        <w:pStyle w:val="BodyText"/>
      </w:pPr>
      <w:r>
        <w:t xml:space="preserve">The concept of community engagement has gained traction in Canadian higher education, with professors playing a pivotal role in connecting universities to local communities. Literature on this topic highlights how Toronto-based professors are actively involved in initiatives such as public lectures, outreach programs, and partnerships with non-profit organizations (Gupta et al., 2018). For example, studies from the University of Toronto’s Faculty of Arts &amp; Science demonstrate that professors frequently collaborate with local schools and cultural institutions to address issues like equity in education and climate change. This community-focused approach aligns with Canada’s emphasis on social responsibility in higher education.</w:t>
      </w:r>
    </w:p>
    <w:p>
      <w:pPr>
        <w:pStyle w:val="BodyText"/>
      </w:pPr>
      <w:r>
        <w:rPr>
          <w:bCs/>
          <w:b/>
        </w:rPr>
        <w:t xml:space="preserve">5. Gaps in the Literature</w:t>
      </w:r>
    </w:p>
    <w:p>
      <w:pPr>
        <w:pStyle w:val="BodyText"/>
      </w:pPr>
      <w:r>
        <w:t xml:space="preserve">Despite the wealth of research on professors in Canada Toronto, several gaps remain. One notable area is the underrepresentation of voices from marginalized communities within academic literature (Singh &amp; Ali, 2023). While studies often focus on institutional policies and pedagogical practices, fewer works explore how professors from diverse backgrounds navigate systemic barriers or contribute to inclusive curricula. Additionally, there is a lack of longitudinal studies examining the long-term impact of professors’ community engagement efforts on both students and local populations.</w:t>
      </w:r>
    </w:p>
    <w:p>
      <w:pPr>
        <w:pStyle w:val="BodyText"/>
      </w:pPr>
      <w:r>
        <w:rPr>
          <w:bCs/>
          <w:b/>
        </w:rPr>
        <w:t xml:space="preserve">6. Implications for Educational Policies</w:t>
      </w:r>
    </w:p>
    <w:p>
      <w:pPr>
        <w:pStyle w:val="BodyText"/>
      </w:pPr>
      <w:r>
        <w:t xml:space="preserve">The findings from existing literature suggest that educational policies in Canada Toronto must prioritize support for professors, particularly in addressing workload imbalances and fostering inclusive pedagogy. For instance, initiatives such as reduced administrative burdens and increased funding for interdisciplinary research could enhance academic innovation (Lee &amp; Ramirez, 2022). Furthermore, policies that encourage community engagement and cultural inclusivity can strengthen the alignment between universities and the needs of Toronto’s diverse population.</w:t>
      </w:r>
    </w:p>
    <w:p>
      <w:pPr>
        <w:pStyle w:val="BodyText"/>
      </w:pPr>
      <w:r>
        <w:rPr>
          <w:bCs/>
          <w:b/>
        </w:rPr>
        <w:t xml:space="preserve">Conclusion</w:t>
      </w:r>
    </w:p>
    <w:p>
      <w:pPr>
        <w:pStyle w:val="BodyText"/>
      </w:pPr>
      <w:r>
        <w:t xml:space="preserve">In conclusion, professors in Canada Toronto play a multifaceted role in shaping academic excellence, driving innovation, and fostering inclusive education. Their contributions are deeply intertwined with the city’s cultural diversity and global aspirations. However, challenges such as systemic inequities and administrative pressures necessitate a reevaluation of how educational policies support these vital stakeholders. Future research should focus on amplifying underrepresented perspectives and exploring the long-term impacts of professors’ work on both academic institutions and broader communities. By centering the experiences of professors in Toronto’s unique context, this literature review underscores the importance of addressing their needs to ensure sustainable growth in Canadian higher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Canada Toronto</dc:title>
  <dc:creator/>
  <dc:language>en</dc:language>
  <cp:keywords/>
  <dcterms:created xsi:type="dcterms:W3CDTF">2026-07-23T08:34:49Z</dcterms:created>
  <dcterms:modified xsi:type="dcterms:W3CDTF">2026-07-23T08:34:49Z</dcterms:modified>
</cp:coreProperties>
</file>

<file path=docProps/custom.xml><?xml version="1.0" encoding="utf-8"?>
<Properties xmlns="http://schemas.openxmlformats.org/officeDocument/2006/custom-properties" xmlns:vt="http://schemas.openxmlformats.org/officeDocument/2006/docPropsVTypes"/>
</file>