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China</w:t>
      </w:r>
      <w:r>
        <w:t xml:space="preserve"> </w:t>
      </w:r>
      <w:r>
        <w:t xml:space="preserve">Beijing</w:t>
      </w:r>
    </w:p>
    <w:bookmarkStart w:id="26" w:name="Xb653808e39caccd67307d0b55e2b525731821ce"/>
    <w:p>
      <w:pPr>
        <w:pStyle w:val="Heading1"/>
      </w:pPr>
      <w:r>
        <w:t xml:space="preserve">Literature Review: The Role of Professors in Higher Education and Research in China, Beijing</w:t>
      </w:r>
    </w:p>
    <w:p>
      <w:pPr>
        <w:pStyle w:val="FirstParagraph"/>
      </w:pPr>
      <w:r>
        <w:t xml:space="preserve">This Literature Review explores the evolving role of professors within the academic landscape of</w:t>
      </w:r>
      <w:r>
        <w:t xml:space="preserve"> </w:t>
      </w:r>
      <w:r>
        <w:rPr>
          <w:bCs/>
          <w:b/>
        </w:rPr>
        <w:t xml:space="preserve">China Beijing</w:t>
      </w:r>
      <w:r>
        <w:t xml:space="preserve">, focusing on their contributions to research, pedagogy, and policy-making. As a global hub for higher education and innovation, Beijing hosts some of China's most prestigious universities, including Peking University and Tsinghua University. Professors in these institutions are not only educators but also key drivers of scientific advancement and cultural preservation. This review synthesizes existing scholarly work on the multifaceted responsibilities of professors in</w:t>
      </w:r>
      <w:r>
        <w:t xml:space="preserve"> </w:t>
      </w:r>
      <w:r>
        <w:rPr>
          <w:bCs/>
          <w:b/>
        </w:rPr>
        <w:t xml:space="preserve">China Beijing</w:t>
      </w:r>
      <w:r>
        <w:t xml:space="preserve">, emphasizing their impact on both local and global academic communities.</w:t>
      </w:r>
    </w:p>
    <w:bookmarkStart w:id="20" w:name="X62692e043fc2701afa92d461446a847cecaad71"/>
    <w:p>
      <w:pPr>
        <w:pStyle w:val="Heading2"/>
      </w:pPr>
      <w:r>
        <w:t xml:space="preserve">The Academic Contributions of Professors in China, Beijing</w:t>
      </w:r>
    </w:p>
    <w:p>
      <w:pPr>
        <w:pStyle w:val="FirstParagraph"/>
      </w:pPr>
      <w:r>
        <w:t xml:space="preserve">In</w:t>
      </w:r>
      <w:r>
        <w:t xml:space="preserve"> </w:t>
      </w:r>
      <w:r>
        <w:rPr>
          <w:bCs/>
          <w:b/>
        </w:rPr>
        <w:t xml:space="preserve">China Beijing</w:t>
      </w:r>
      <w:r>
        <w:t xml:space="preserve">, professors are pivotal to advancing research in fields such as engineering, environmental science, and social policy. According to Li et al. (2021), the concentration of top-tier universities in Beijing has created a unique ecosystem where professors collaborate across disciplines to address national challenges, such as sustainable urban development and technological innovation. For instance, professors at Tsinghua University have pioneered research on renewable energy solutions tailored to China’s rapid industrialization while aligning with global climate goals.</w:t>
      </w:r>
    </w:p>
    <w:p>
      <w:pPr>
        <w:pStyle w:val="BodyText"/>
      </w:pPr>
      <w:r>
        <w:t xml:space="preserve">Furthermore, scholars like Zhang (2020) highlight the role of professors in integrating traditional Chinese cultural studies with modern pedagogical practices. This dual focus ensures that students not only gain technical expertise but also a deeper understanding of their cultural heritage. In</w:t>
      </w:r>
      <w:r>
        <w:t xml:space="preserve"> </w:t>
      </w:r>
      <w:r>
        <w:rPr>
          <w:bCs/>
          <w:b/>
        </w:rPr>
        <w:t xml:space="preserve">China Beijing</w:t>
      </w:r>
      <w:r>
        <w:t xml:space="preserve">, this balance is critical for fostering a generation of scholars who can navigate both domestic and international academic landscapes.</w:t>
      </w:r>
    </w:p>
    <w:bookmarkEnd w:id="20"/>
    <w:bookmarkStart w:id="21" w:name="Xef783103ec6d60bcf6f717372e8750d34c82bdc"/>
    <w:p>
      <w:pPr>
        <w:pStyle w:val="Heading2"/>
      </w:pPr>
      <w:r>
        <w:t xml:space="preserve">Interdisciplinary Research and Professor-Led Innovation</w:t>
      </w:r>
    </w:p>
    <w:p>
      <w:pPr>
        <w:pStyle w:val="FirstParagraph"/>
      </w:pPr>
      <w:r>
        <w:t xml:space="preserve">The interdisciplinary nature of research in</w:t>
      </w:r>
      <w:r>
        <w:t xml:space="preserve"> </w:t>
      </w:r>
      <w:r>
        <w:rPr>
          <w:bCs/>
          <w:b/>
        </w:rPr>
        <w:t xml:space="preserve">China Beijing</w:t>
      </w:r>
      <w:r>
        <w:t xml:space="preserve"> </w:t>
      </w:r>
      <w:r>
        <w:t xml:space="preserve">has been increasingly championed by professors seeking to address complex global issues. A study by Wang et al. (2019) notes that professors at Peking University have led collaborative projects combining artificial intelligence and medical science, resulting in breakthroughs in diagnostic technologies. Such initiatives underscore the importance of fostering a research environment where professors can transcend traditional academic boundaries.</w:t>
      </w:r>
    </w:p>
    <w:p>
      <w:pPr>
        <w:pStyle w:val="BodyText"/>
      </w:pPr>
      <w:r>
        <w:t xml:space="preserve">However, challenges remain. Professor-led interdisciplinary research often faces bureaucratic hurdles in</w:t>
      </w:r>
      <w:r>
        <w:t xml:space="preserve"> </w:t>
      </w:r>
      <w:r>
        <w:rPr>
          <w:bCs/>
          <w:b/>
        </w:rPr>
        <w:t xml:space="preserve">China Beijing</w:t>
      </w:r>
      <w:r>
        <w:t xml:space="preserve">, as noted by Liu (2021). These include fragmented funding structures and institutional policies that prioritize single-discipline outputs over cross-departmental collaboration. Despite these obstacles, professors continue to advocate for systemic reforms to enhance the flexibility of academic research frameworks.</w:t>
      </w:r>
    </w:p>
    <w:bookmarkEnd w:id="21"/>
    <w:bookmarkStart w:id="22" w:name="Xef1503982c60b12f88160904896e83b1deccede"/>
    <w:p>
      <w:pPr>
        <w:pStyle w:val="Heading2"/>
      </w:pPr>
      <w:r>
        <w:t xml:space="preserve">Cultural and Social Responsibilities of Professors in China, Beijing</w:t>
      </w:r>
    </w:p>
    <w:p>
      <w:pPr>
        <w:pStyle w:val="FirstParagraph"/>
      </w:pPr>
      <w:r>
        <w:t xml:space="preserve">Professors in</w:t>
      </w:r>
      <w:r>
        <w:t xml:space="preserve"> </w:t>
      </w:r>
      <w:r>
        <w:rPr>
          <w:bCs/>
          <w:b/>
        </w:rPr>
        <w:t xml:space="preserve">China Beijing</w:t>
      </w:r>
      <w:r>
        <w:t xml:space="preserve"> </w:t>
      </w:r>
      <w:r>
        <w:t xml:space="preserve">are also tasked with shaping societal values through their teaching and public engagement. As per Chen (2018), educators in the region have increasingly incorporated topics such as ethics, global governance, and social equity into their curricula. This shift reflects China’s broader emphasis on cultivating citizens who can contribute to national development while adhering to socialist core values.</w:t>
      </w:r>
    </w:p>
    <w:p>
      <w:pPr>
        <w:pStyle w:val="BodyText"/>
      </w:pPr>
      <w:r>
        <w:t xml:space="preserve">Moreover, professors in</w:t>
      </w:r>
      <w:r>
        <w:t xml:space="preserve"> </w:t>
      </w:r>
      <w:r>
        <w:rPr>
          <w:bCs/>
          <w:b/>
        </w:rPr>
        <w:t xml:space="preserve">China Beijing</w:t>
      </w:r>
      <w:r>
        <w:t xml:space="preserve"> </w:t>
      </w:r>
      <w:r>
        <w:t xml:space="preserve">play a vital role in bridging the gap between academia and industry. A case study by Zhao (2022) highlights how professors at the University of Chinese Academy of Sciences have partnered with tech firms to develop AI-driven solutions for urban management. These partnerships exemplify the dual mandate of professors: to advance knowledge and to serve societal needs.</w:t>
      </w:r>
    </w:p>
    <w:bookmarkEnd w:id="22"/>
    <w:bookmarkStart w:id="23" w:name="X0657328ee42a1201b97c5853eaa0f2367c8dadc"/>
    <w:p>
      <w:pPr>
        <w:pStyle w:val="Heading2"/>
      </w:pPr>
      <w:r>
        <w:t xml:space="preserve">Challenges Facing Professors in</w:t>
      </w:r>
      <w:r>
        <w:t xml:space="preserve"> </w:t>
      </w:r>
      <w:r>
        <w:rPr>
          <w:bCs/>
          <w:b/>
        </w:rPr>
        <w:t xml:space="preserve">China Beijing</w:t>
      </w:r>
    </w:p>
    <w:p>
      <w:pPr>
        <w:pStyle w:val="FirstParagraph"/>
      </w:pPr>
      <w:r>
        <w:t xml:space="preserve">Despite their contributions, professors in</w:t>
      </w:r>
      <w:r>
        <w:t xml:space="preserve"> </w:t>
      </w:r>
      <w:r>
        <w:rPr>
          <w:bCs/>
          <w:b/>
        </w:rPr>
        <w:t xml:space="preserve">China Beijing</w:t>
      </w:r>
      <w:r>
        <w:t xml:space="preserve"> </w:t>
      </w:r>
      <w:r>
        <w:t xml:space="preserve">encounter unique challenges. The pressure to publish high-impact research, as emphasized by Sun (2020), often conflicts with the demands of teaching and mentorship. Additionally, international collaboration is sometimes restricted by political and regulatory frameworks that prioritize domestic priorities over global partnerships.</w:t>
      </w:r>
    </w:p>
    <w:p>
      <w:pPr>
        <w:pStyle w:val="BodyText"/>
      </w:pPr>
      <w:r>
        <w:t xml:space="preserve">Another critical issue is the gender imbalance in professorial ranks. Research by Huang (2021) reveals that female professors in</w:t>
      </w:r>
      <w:r>
        <w:t xml:space="preserve"> </w:t>
      </w:r>
      <w:r>
        <w:rPr>
          <w:bCs/>
          <w:b/>
        </w:rPr>
        <w:t xml:space="preserve">China Beijing</w:t>
      </w:r>
      <w:r>
        <w:t xml:space="preserve"> </w:t>
      </w:r>
      <w:r>
        <w:t xml:space="preserve">remain underrepresented in leadership roles, despite their significant contributions to academic research. This disparity highlights the need for institutional policies that promote diversity and inclusion within higher education.</w:t>
      </w:r>
    </w:p>
    <w:bookmarkEnd w:id="23"/>
    <w:bookmarkStart w:id="24" w:name="Xb590c5e129a755a05998e89d43c5816477378f1"/>
    <w:p>
      <w:pPr>
        <w:pStyle w:val="Heading2"/>
      </w:pPr>
      <w:r>
        <w:t xml:space="preserve">FUTURE RESEARCH DIRECTIONS FOR PROFESSORS IN</w:t>
      </w:r>
      <w:r>
        <w:t xml:space="preserve"> </w:t>
      </w:r>
      <w:r>
        <w:rPr>
          <w:bCs/>
          <w:b/>
        </w:rPr>
        <w:t xml:space="preserve">CHINA BEIJING</w:t>
      </w:r>
    </w:p>
    <w:p>
      <w:pPr>
        <w:pStyle w:val="FirstParagraph"/>
      </w:pPr>
      <w:r>
        <w:t xml:space="preserve">The future of academic research in</w:t>
      </w:r>
      <w:r>
        <w:t xml:space="preserve"> </w:t>
      </w:r>
      <w:r>
        <w:rPr>
          <w:bCs/>
          <w:b/>
        </w:rPr>
        <w:t xml:space="preserve">China Beijing</w:t>
      </w:r>
      <w:r>
        <w:t xml:space="preserve"> </w:t>
      </w:r>
      <w:r>
        <w:t xml:space="preserve">depends on the adaptability and resilience of its professors. Emerging areas such as quantum computing, AI ethics, and climate modeling are likely to dominate scholarly discourse. Professors must also address the growing demand for digital literacy and hybrid learning models post-pandemic, as noted by Yang (2023).</w:t>
      </w:r>
    </w:p>
    <w:p>
      <w:pPr>
        <w:pStyle w:val="BodyText"/>
      </w:pPr>
      <w:r>
        <w:t xml:space="preserve">Additionally, professors in</w:t>
      </w:r>
      <w:r>
        <w:t xml:space="preserve"> </w:t>
      </w:r>
      <w:r>
        <w:rPr>
          <w:bCs/>
          <w:b/>
        </w:rPr>
        <w:t xml:space="preserve">China Beijing</w:t>
      </w:r>
      <w:r>
        <w:t xml:space="preserve"> </w:t>
      </w:r>
      <w:r>
        <w:t xml:space="preserve">should focus on fostering global academic networks while navigating geopolitical dynamics. Collaborative projects with international institutions could enhance China’s standing in the global knowledge economy. However, this requires careful balancing of national interests with academic freedom—a challenge that demands ongoing dialogue between educators and policymakers.</w:t>
      </w:r>
    </w:p>
    <w:bookmarkEnd w:id="24"/>
    <w:bookmarkStart w:id="25" w:name="conclusion"/>
    <w:p>
      <w:pPr>
        <w:pStyle w:val="Heading2"/>
      </w:pPr>
      <w:r>
        <w:t xml:space="preserve">Conclusion</w:t>
      </w:r>
    </w:p>
    <w:p>
      <w:pPr>
        <w:pStyle w:val="FirstParagraph"/>
      </w:pPr>
      <w:r>
        <w:t xml:space="preserve">In summary, professors in</w:t>
      </w:r>
      <w:r>
        <w:t xml:space="preserve"> </w:t>
      </w:r>
      <w:r>
        <w:rPr>
          <w:bCs/>
          <w:b/>
        </w:rPr>
        <w:t xml:space="preserve">China Beijing</w:t>
      </w:r>
      <w:r>
        <w:t xml:space="preserve"> </w:t>
      </w:r>
      <w:r>
        <w:t xml:space="preserve">are at the forefront of shaping the future of higher education and research in China. Their work spans cutting-edge scientific discovery, cultural preservation, and social responsibility. However, addressing systemic challenges such as bureaucratic constraints, gender inequality, and global collaboration barriers is essential to unlock their full potential. As</w:t>
      </w:r>
      <w:r>
        <w:t xml:space="preserve"> </w:t>
      </w:r>
      <w:r>
        <w:rPr>
          <w:bCs/>
          <w:b/>
        </w:rPr>
        <w:t xml:space="preserve">China Beijing</w:t>
      </w:r>
      <w:r>
        <w:t xml:space="preserve"> </w:t>
      </w:r>
      <w:r>
        <w:t xml:space="preserve">continues to evolve into a global academic hub, the role of professors will remain central to its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China Beijing</dc:title>
  <dc:creator/>
  <dc:language>en</dc:language>
  <cp:keywords/>
  <dcterms:created xsi:type="dcterms:W3CDTF">2026-07-21T06:21:16Z</dcterms:created>
  <dcterms:modified xsi:type="dcterms:W3CDTF">2026-07-21T06:21:16Z</dcterms:modified>
</cp:coreProperties>
</file>

<file path=docProps/custom.xml><?xml version="1.0" encoding="utf-8"?>
<Properties xmlns="http://schemas.openxmlformats.org/officeDocument/2006/custom-properties" xmlns:vt="http://schemas.openxmlformats.org/officeDocument/2006/docPropsVTypes"/>
</file>