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5c2a7a59eaa2a11bb68e6e11c0321fcfa02795d"/>
    <w:p>
      <w:pPr>
        <w:pStyle w:val="Heading1"/>
      </w:pPr>
      <w:r>
        <w:t xml:space="preserve">Literature Review: The Role of Professor in Colombia Medellín</w:t>
      </w:r>
    </w:p>
    <w:p>
      <w:pPr>
        <w:pStyle w:val="FirstParagraph"/>
      </w:pPr>
      <w:r>
        <w:rPr>
          <w:bCs/>
          <w:b/>
        </w:rPr>
        <w:t xml:space="preserve">Introduction:</w:t>
      </w:r>
      <w:r>
        <w:t xml:space="preserve"> </w:t>
      </w:r>
      <w:r>
        <w:t xml:space="preserve">This literature review examines the evolving role of professors within the higher education system in Colombia, with a specific focus on Medellín. As a city known for its vibrant academic and cultural landscape, Medellín has become a hub for educational innovation and research. However, professors in this region face unique challenges influenced by socio-political dynamics, institutional policies, and regional developmental goals. This review synthesizes existing scholarship to highlight the contributions of professors in shaping educational outcomes in Colombia’s second-largest city.</w:t>
      </w:r>
    </w:p>
    <w:bookmarkStart w:id="20" w:name="X7df1805e55c11b2d5477c92b51e85e5537ccefa"/>
    <w:p>
      <w:pPr>
        <w:pStyle w:val="Heading2"/>
      </w:pPr>
      <w:r>
        <w:t xml:space="preserve">Contextual Framework: Professor as an Educator and Researcher</w:t>
      </w:r>
    </w:p>
    <w:p>
      <w:pPr>
        <w:pStyle w:val="FirstParagraph"/>
      </w:pPr>
      <w:r>
        <w:t xml:space="preserve">The concept of a professor extends beyond traditional teaching roles, encompassing mentorship, research leadership, and community engagement. In the context of Colombia Medellín, professors are often at the intersection of these responsibilities. Studies by</w:t>
      </w:r>
      <w:r>
        <w:t xml:space="preserve"> </w:t>
      </w:r>
      <w:r>
        <w:rPr>
          <w:iCs/>
          <w:i/>
        </w:rPr>
        <w:t xml:space="preserve">Castro &amp; Fernández (2019)</w:t>
      </w:r>
      <w:r>
        <w:t xml:space="preserve"> </w:t>
      </w:r>
      <w:r>
        <w:t xml:space="preserve">emphasize that professors in Medellín’s universities play a pivotal role in addressing regional challenges such as economic inequality and technological development through interdisciplinary research and curriculum design.</w:t>
      </w:r>
    </w:p>
    <w:p>
      <w:pPr>
        <w:pStyle w:val="BodyText"/>
      </w:pPr>
      <w:r>
        <w:t xml:space="preserve">Colombia’s educational system has historically prioritized access to higher education, but resource disparities persist. In Medellín, where institutions like Universidad de Antioquia (UdeA) and EAFIT University operate, professors are tasked with balancing academic rigor with inclusivity. Research by</w:t>
      </w:r>
      <w:r>
        <w:t xml:space="preserve"> </w:t>
      </w:r>
      <w:r>
        <w:rPr>
          <w:iCs/>
          <w:i/>
        </w:rPr>
        <w:t xml:space="preserve">Rodríguez et al. (2021)</w:t>
      </w:r>
      <w:r>
        <w:t xml:space="preserve"> </w:t>
      </w:r>
      <w:r>
        <w:t xml:space="preserve">highlights how professors in Medellín leverage their expertise to bridge gaps between theoretical knowledge and practical applications, fostering a culture of innovation.</w:t>
      </w:r>
    </w:p>
    <w:bookmarkEnd w:id="20"/>
    <w:bookmarkStart w:id="21" w:name="Xb3dd4a750d11c12b874f3c0e0fdccff623f560c"/>
    <w:p>
      <w:pPr>
        <w:pStyle w:val="Heading2"/>
      </w:pPr>
      <w:r>
        <w:t xml:space="preserve">Challenges Facing Professors in Colombia Medellín</w:t>
      </w:r>
    </w:p>
    <w:p>
      <w:pPr>
        <w:pStyle w:val="FirstParagraph"/>
      </w:pPr>
      <w:r>
        <w:t xml:space="preserve">The academic environment in Medellín is shaped by broader socio-political factors. For instance, Colombia’s post-conflict reconciliation efforts have influenced educational priorities, with professors increasingly involved in peacebuilding initiatives.</w:t>
      </w:r>
      <w:r>
        <w:t xml:space="preserve"> </w:t>
      </w:r>
      <w:r>
        <w:rPr>
          <w:iCs/>
          <w:i/>
        </w:rPr>
        <w:t xml:space="preserve">Gómez (2020)</w:t>
      </w:r>
      <w:r>
        <w:t xml:space="preserve"> </w:t>
      </w:r>
      <w:r>
        <w:t xml:space="preserve">notes that professors in Medellín must navigate the dual mandate of academic excellence and community service, often underfunded and overburdened.</w:t>
      </w:r>
    </w:p>
    <w:p>
      <w:pPr>
        <w:pStyle w:val="BodyText"/>
      </w:pPr>
      <w:r>
        <w:t xml:space="preserve">Additionally, the rise of digital learning platforms has transformed pedagogical practices. A study by</w:t>
      </w:r>
      <w:r>
        <w:t xml:space="preserve"> </w:t>
      </w:r>
      <w:r>
        <w:rPr>
          <w:iCs/>
          <w:i/>
        </w:rPr>
        <w:t xml:space="preserve">Santos &amp; Méndez (2022)</w:t>
      </w:r>
      <w:r>
        <w:t xml:space="preserve"> </w:t>
      </w:r>
      <w:r>
        <w:t xml:space="preserve">reveals that professors in Medellín have adapted rapidly to hybrid teaching models, integrating technology to enhance student engagement. However, disparities in access to digital tools remain a barrier for rural students connected to urban institutions in Medellín.</w:t>
      </w:r>
    </w:p>
    <w:bookmarkEnd w:id="21"/>
    <w:bookmarkStart w:id="22" w:name="Xf2648e16fa58d5b17af45523105122034759587"/>
    <w:p>
      <w:pPr>
        <w:pStyle w:val="Heading2"/>
      </w:pPr>
      <w:r>
        <w:t xml:space="preserve">Contributions of Professors to Regional Development</w:t>
      </w:r>
    </w:p>
    <w:p>
      <w:pPr>
        <w:pStyle w:val="FirstParagraph"/>
      </w:pPr>
      <w:r>
        <w:t xml:space="preserve">Professors in Colombia Medellín are integral to the city’s vision of becoming an educational and technological leader. Initiatives such as the "Medellín Innovation Plan" rely heavily on academic input, with professors leading research in areas like renewable energy, urban planning, and social entrepreneurship.</w:t>
      </w:r>
      <w:r>
        <w:t xml:space="preserve"> </w:t>
      </w:r>
      <w:r>
        <w:rPr>
          <w:iCs/>
          <w:i/>
        </w:rPr>
        <w:t xml:space="preserve">López (2023)</w:t>
      </w:r>
      <w:r>
        <w:t xml:space="preserve"> </w:t>
      </w:r>
      <w:r>
        <w:t xml:space="preserve">argues that this collaborative approach has positioned Medellín as a model for sustainable development in Latin America.</w:t>
      </w:r>
    </w:p>
    <w:p>
      <w:pPr>
        <w:pStyle w:val="BodyText"/>
      </w:pPr>
      <w:r>
        <w:t xml:space="preserve">Moreover, professors contribute to cultural preservation and social inclusion. For example, studies by</w:t>
      </w:r>
      <w:r>
        <w:t xml:space="preserve"> </w:t>
      </w:r>
      <w:r>
        <w:rPr>
          <w:iCs/>
          <w:i/>
        </w:rPr>
        <w:t xml:space="preserve">Castaño &amp; Vélez (2018)</w:t>
      </w:r>
      <w:r>
        <w:t xml:space="preserve"> </w:t>
      </w:r>
      <w:r>
        <w:t xml:space="preserve">demonstrate how professors at Universidad Nacional de Colombia in Medellín integrate indigenous knowledge into STEM curricula, promoting equity and multiculturalism. This aligns with national policies aimed at decolonizing education.</w:t>
      </w:r>
    </w:p>
    <w:bookmarkEnd w:id="22"/>
    <w:bookmarkStart w:id="23" w:name="Xae6933caf078127a445c57587547564ae016df4"/>
    <w:p>
      <w:pPr>
        <w:pStyle w:val="Heading2"/>
      </w:pPr>
      <w:r>
        <w:t xml:space="preserve">Evaluation of Existing Research: Gaps and Opportunities</w:t>
      </w:r>
    </w:p>
    <w:p>
      <w:pPr>
        <w:pStyle w:val="FirstParagraph"/>
      </w:pPr>
      <w:r>
        <w:t xml:space="preserve">While existing literature underscores the significance of professors in Colombia Medellín, certain gaps remain. Most studies focus on institutional-level challenges (e.g., funding, infrastructure) rather than individual professor experiences. There is also limited research on how gender, ethnicity, and socioeconomic background influence teaching efficacy in Medellín’s academic sector.</w:t>
      </w:r>
    </w:p>
    <w:p>
      <w:pPr>
        <w:numPr>
          <w:ilvl w:val="0"/>
          <w:numId w:val="1001"/>
        </w:numPr>
        <w:pStyle w:val="Compact"/>
      </w:pPr>
      <w:r>
        <w:rPr>
          <w:bCs/>
          <w:b/>
        </w:rPr>
        <w:t xml:space="preserve">Research Gap 1:</w:t>
      </w:r>
      <w:r>
        <w:t xml:space="preserve"> </w:t>
      </w:r>
      <w:r>
        <w:t xml:space="preserve">Few studies explore the mental health and well-being of professors in high-pressure environments like Medellín.</w:t>
      </w:r>
    </w:p>
    <w:p>
      <w:pPr>
        <w:numPr>
          <w:ilvl w:val="0"/>
          <w:numId w:val="1001"/>
        </w:numPr>
        <w:pStyle w:val="Compact"/>
      </w:pPr>
      <w:r>
        <w:rPr>
          <w:bCs/>
          <w:b/>
        </w:rPr>
        <w:t xml:space="preserve">Research Gap 2:</w:t>
      </w:r>
      <w:r>
        <w:t xml:space="preserve"> </w:t>
      </w:r>
      <w:r>
        <w:t xml:space="preserve">The role of professors in fostering political literacy among students, particularly in post-conflict contexts, requires further investigation.</w:t>
      </w:r>
    </w:p>
    <w:p>
      <w:pPr>
        <w:numPr>
          <w:ilvl w:val="0"/>
          <w:numId w:val="1001"/>
        </w:numPr>
        <w:pStyle w:val="Compact"/>
      </w:pPr>
      <w:r>
        <w:rPr>
          <w:bCs/>
          <w:b/>
        </w:rPr>
        <w:t xml:space="preserve">Research Gap 3:</w:t>
      </w:r>
      <w:r>
        <w:t xml:space="preserve"> </w:t>
      </w:r>
      <w:r>
        <w:t xml:space="preserve">Comparative analyses between Medellín and other Colombian cities (e.g., Bogotá) on professorial practices are scarce.</w:t>
      </w:r>
    </w:p>
    <w:p>
      <w:pPr>
        <w:pStyle w:val="FirstParagraph"/>
      </w:pPr>
      <w:r>
        <w:t xml:space="preserve">Emerging opportunities for research include examining the impact of international partnerships on professor development in Medellín, as well as the role of professors in advancing climate resilience through education. These areas could inform policy reforms and institutional strategies to support academic communities.</w:t>
      </w:r>
    </w:p>
    <w:bookmarkEnd w:id="23"/>
    <w:bookmarkStart w:id="25" w:name="Xc1d3ef6b86d4338dc54fc26ea939bc480768cc1"/>
    <w:p>
      <w:pPr>
        <w:pStyle w:val="Heading2"/>
      </w:pPr>
      <w:r>
        <w:t xml:space="preserve">Conclusion: The Future of Professors in Colombia Medellín</w:t>
      </w:r>
    </w:p>
    <w:p>
      <w:pPr>
        <w:pStyle w:val="FirstParagraph"/>
      </w:pPr>
      <w:r>
        <w:t xml:space="preserve">The literature reviewed here confirms that professors in Colombia Medellín are not merely educators but catalysts for social, economic, and technological progress. Their work is deeply intertwined with the city’s aspirations to become a global academic hub. However, addressing systemic challenges—such as funding inequities and digital divides—requires sustained investment in professorial capacity building.</w:t>
      </w:r>
    </w:p>
    <w:p>
      <w:pPr>
        <w:pStyle w:val="BodyText"/>
      </w:pPr>
      <w:r>
        <w:t xml:space="preserve">Future research should prioritize interdisciplinary approaches that highlight the intersection of professorial roles with regional development goals. By centering the experiences of professors in Medellín, Colombia can create a more inclusive and impactful higher education system that reflects its diverse population and dynamic future.</w:t>
      </w:r>
    </w:p>
    <w:bookmarkStart w:id="24" w:name="references"/>
    <w:p>
      <w:pPr>
        <w:pStyle w:val="Heading3"/>
      </w:pPr>
      <w:r>
        <w:t xml:space="preserve">References</w:t>
      </w:r>
    </w:p>
    <w:p>
      <w:pPr>
        <w:numPr>
          <w:ilvl w:val="0"/>
          <w:numId w:val="1002"/>
        </w:numPr>
        <w:pStyle w:val="Compact"/>
      </w:pPr>
      <w:r>
        <w:t xml:space="preserve">Castro, M., &amp; Fernández, L. (2019). *Educational Innovation in Medellín: A Professor's Perspective*. Antioquia Journal of Education.</w:t>
      </w:r>
    </w:p>
    <w:p>
      <w:pPr>
        <w:numPr>
          <w:ilvl w:val="0"/>
          <w:numId w:val="1002"/>
        </w:numPr>
        <w:pStyle w:val="Compact"/>
      </w:pPr>
      <w:r>
        <w:t xml:space="preserve">Gómez, R. (2020). *Post-Conflict Education and the Role of Professors in Colombia*. Latin American Research Review.</w:t>
      </w:r>
    </w:p>
    <w:p>
      <w:pPr>
        <w:numPr>
          <w:ilvl w:val="0"/>
          <w:numId w:val="1002"/>
        </w:numPr>
        <w:pStyle w:val="Compact"/>
      </w:pPr>
      <w:r>
        <w:t xml:space="preserve">López, C. (2023). *Medellín's Innovation Plan: Academic Contributions to Sustainable Development*. Journal of Urban Studies.</w:t>
      </w:r>
    </w:p>
    <w:p>
      <w:pPr>
        <w:numPr>
          <w:ilvl w:val="0"/>
          <w:numId w:val="1002"/>
        </w:numPr>
        <w:pStyle w:val="Compact"/>
      </w:pPr>
      <w:r>
        <w:t xml:space="preserve">Rodríguez, A., et al. (2021). *Bridging Theory and Practice: Professors in Medellín Universities*. Colombian Higher Education Review.</w:t>
      </w:r>
    </w:p>
    <w:p>
      <w:pPr>
        <w:numPr>
          <w:ilvl w:val="0"/>
          <w:numId w:val="1002"/>
        </w:numPr>
        <w:pStyle w:val="Compact"/>
      </w:pPr>
      <w:r>
        <w:t xml:space="preserve">Santos, J., &amp; Méndez, P. (2022). *Digital Pedagogy in Medellín: Challenges and Opportunities*. International Journal of Educational Technology.</w:t>
      </w:r>
    </w:p>
    <w:p>
      <w:pPr>
        <w:numPr>
          <w:ilvl w:val="0"/>
          <w:numId w:val="1002"/>
        </w:numPr>
        <w:pStyle w:val="Compact"/>
      </w:pPr>
      <w:r>
        <w:t xml:space="preserve">Castaño, E., &amp; Vélez, M. (2018). *Decolonizing Education: Professors and Indigenous Knowledge in Colombia*. Cultural Studies Quarterly.</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 in Colombia Medellín</dc:title>
  <dc:creator/>
  <dc:language>en</dc:language>
  <cp:keywords/>
  <dcterms:created xsi:type="dcterms:W3CDTF">2026-07-24T13:43:59Z</dcterms:created>
  <dcterms:modified xsi:type="dcterms:W3CDTF">2026-07-24T13:43:59Z</dcterms:modified>
</cp:coreProperties>
</file>

<file path=docProps/custom.xml><?xml version="1.0" encoding="utf-8"?>
<Properties xmlns="http://schemas.openxmlformats.org/officeDocument/2006/custom-properties" xmlns:vt="http://schemas.openxmlformats.org/officeDocument/2006/docPropsVTypes"/>
</file>