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583c9d7728367739f4eb9619605fcfcdc4846a1"/>
    <w:p>
      <w:pPr>
        <w:pStyle w:val="Heading1"/>
      </w:pPr>
      <w:r>
        <w:t xml:space="preserve">Literature Review: The Role of Professor in Ethiopia Addis Ababa</w:t>
      </w:r>
    </w:p>
    <w:p>
      <w:pPr>
        <w:pStyle w:val="FirstParagraph"/>
      </w:pPr>
      <w:r>
        <w:t xml:space="preserve">This Literature Review critically examines the role of</w:t>
      </w:r>
      <w:r>
        <w:t xml:space="preserve"> </w:t>
      </w:r>
      <w:r>
        <w:rPr>
          <w:bCs/>
          <w:b/>
        </w:rPr>
        <w:t xml:space="preserve">Professor</w:t>
      </w:r>
      <w:r>
        <w:t xml:space="preserve"> </w:t>
      </w:r>
      <w:r>
        <w:t xml:space="preserve">in the academic and societal context of</w:t>
      </w:r>
      <w:r>
        <w:t xml:space="preserve"> </w:t>
      </w:r>
      <w:r>
        <w:rPr>
          <w:bCs/>
          <w:b/>
        </w:rPr>
        <w:t xml:space="preserve">Ethiopia Addis Ababa</w:t>
      </w:r>
      <w:r>
        <w:t xml:space="preserve">. As the political, economic, and educational heart of Ethiopia, Addis Ababa has long been a hub for higher education. The contributions of professors in this region are pivotal to shaping national development strategies, fostering research innovation, and addressing regional challenges. This review synthesizes existing literature on the academic profession in Ethiopia’s capital city, focusing on the responsibilities, challenges, and impacts of</w:t>
      </w:r>
      <w:r>
        <w:t xml:space="preserve"> </w:t>
      </w:r>
      <w:r>
        <w:rPr>
          <w:bCs/>
          <w:b/>
        </w:rPr>
        <w:t xml:space="preserve">Professor</w:t>
      </w:r>
      <w:r>
        <w:t xml:space="preserve"> </w:t>
      </w:r>
      <w:r>
        <w:t xml:space="preserve">roles within the educational ecosystem.</w:t>
      </w:r>
    </w:p>
    <w:bookmarkStart w:id="20" w:name="X1177897db1f220a05d78089fa0ea59f3ecac3ff"/>
    <w:p>
      <w:pPr>
        <w:pStyle w:val="Heading2"/>
      </w:pPr>
      <w:r>
        <w:t xml:space="preserve">Historical Context of Higher Education in Addis Ababa</w:t>
      </w:r>
    </w:p>
    <w:p>
      <w:pPr>
        <w:pStyle w:val="FirstParagraph"/>
      </w:pPr>
      <w:r>
        <w:t xml:space="preserve">The University of Addis Ababa (UAA), established in 1950, is a cornerstone of higher education in Ethiopia. Historically, professors at UAA and other institutions like the Ethiopian Civil Service College have been instrumental in training professionals for public service, education, and research. Studies by Alemayehu (2018) highlight that</w:t>
      </w:r>
      <w:r>
        <w:t xml:space="preserve"> </w:t>
      </w:r>
      <w:r>
        <w:rPr>
          <w:bCs/>
          <w:b/>
        </w:rPr>
        <w:t xml:space="preserve">Professor</w:t>
      </w:r>
      <w:r>
        <w:t xml:space="preserve"> </w:t>
      </w:r>
      <w:r>
        <w:t xml:space="preserve">roles in Addis Ababa were initially shaped by post-colonial educational policies aimed at modernizing Ethiopia while preserving its cultural heritage. These professors not only taught but also acted as custodians of national identity, integrating Ethiopian history and values into curricula.</w:t>
      </w:r>
    </w:p>
    <w:p>
      <w:pPr>
        <w:pStyle w:val="BodyText"/>
      </w:pPr>
      <w:r>
        <w:t xml:space="preserve">In the 1970s and 1980s, political upheavals such as the Derg regime disrupted academic freedom, yet</w:t>
      </w:r>
      <w:r>
        <w:t xml:space="preserve"> </w:t>
      </w:r>
      <w:r>
        <w:rPr>
          <w:bCs/>
          <w:b/>
        </w:rPr>
        <w:t xml:space="preserve">Professor</w:t>
      </w:r>
      <w:r>
        <w:t xml:space="preserve"> </w:t>
      </w:r>
      <w:r>
        <w:t xml:space="preserve">in Addis Ababa continued to advocate for education as a tool for social justice. Research by Tesfaye (2020) notes that professors during this period often worked clandestinely to preserve knowledge and mentor students, despite institutional constraints.</w:t>
      </w:r>
    </w:p>
    <w:bookmarkEnd w:id="20"/>
    <w:bookmarkStart w:id="21" w:name="Xac6d7b36e78ba08a66d4279ca117712c118d14c"/>
    <w:p>
      <w:pPr>
        <w:pStyle w:val="Heading2"/>
      </w:pPr>
      <w:r>
        <w:t xml:space="preserve">The Evolving Role of Professor in Contemporary Ethiopia Addis Ababa</w:t>
      </w:r>
    </w:p>
    <w:p>
      <w:pPr>
        <w:pStyle w:val="FirstParagraph"/>
      </w:pPr>
      <w:r>
        <w:t xml:space="preserve">In recent decades, the role of</w:t>
      </w:r>
      <w:r>
        <w:t xml:space="preserve"> </w:t>
      </w:r>
      <w:r>
        <w:rPr>
          <w:bCs/>
          <w:b/>
        </w:rPr>
        <w:t xml:space="preserve">Professor</w:t>
      </w:r>
      <w:r>
        <w:t xml:space="preserve"> </w:t>
      </w:r>
      <w:r>
        <w:t xml:space="preserve">in Ethiopia Addis Ababa has expanded beyond traditional teaching. Modern professors are now expected to engage in multidisciplinary research, community outreach, and policy advocacy. A study by Mengistu (2019) emphasizes that professors at institutions like Addis Ababa University (AAU) and the African Union Commission (AUC) have become key players in addressing national challenges such as poverty alleviation, environmental degradation, and technological innovation.</w:t>
      </w:r>
    </w:p>
    <w:p>
      <w:pPr>
        <w:pStyle w:val="BodyText"/>
      </w:pPr>
      <w:r>
        <w:t xml:space="preserve">Professors in Addis Ababa also play a critical role in aligning academic programs with global standards. For example, AAU’s Faculty of Engineering has partnered with international universities to develop research on renewable energy solutions for Ethiopia. As noted by Gebre (2021), such collaborations require professors to act as bridges between local needs and global expertise.</w:t>
      </w:r>
    </w:p>
    <w:bookmarkEnd w:id="21"/>
    <w:bookmarkStart w:id="22" w:name="X178fa270e294b9c0b4f1bb88be3e615695bbe59"/>
    <w:p>
      <w:pPr>
        <w:pStyle w:val="Heading2"/>
      </w:pPr>
      <w:r>
        <w:t xml:space="preserve">Challenges Facing Professors in Addis Ababa</w:t>
      </w:r>
    </w:p>
    <w:p>
      <w:pPr>
        <w:pStyle w:val="FirstParagraph"/>
      </w:pPr>
      <w:r>
        <w:t xml:space="preserve">Despite their contributions, professors in</w:t>
      </w:r>
      <w:r>
        <w:t xml:space="preserve"> </w:t>
      </w:r>
      <w:r>
        <w:rPr>
          <w:bCs/>
          <w:b/>
        </w:rPr>
        <w:t xml:space="preserve">Ethiopia Addis Ababa</w:t>
      </w:r>
      <w:r>
        <w:t xml:space="preserve"> </w:t>
      </w:r>
      <w:r>
        <w:t xml:space="preserve">face significant challenges. Resource constraints, including outdated infrastructure and limited funding for research, hinder their ability to innovate. According to a report by the Ethiopian Ministry of Education (2020), many institutions lack access to digital tools and libraries that are essential for modern pedagogy.</w:t>
      </w:r>
    </w:p>
    <w:p>
      <w:pPr>
        <w:pStyle w:val="BodyText"/>
      </w:pPr>
      <w:r>
        <w:t xml:space="preserve">Another challenge is the brain drain phenomenon, where experienced professors migrate abroad for better opportunities. A study by Lemma (2017) found that over 35% of Ethiopian academics in Addis Ababa have considered leaving the country due to low salaries and political instability. This exodus threatens the quality of education and research in Ethiopia.</w:t>
      </w:r>
    </w:p>
    <w:p>
      <w:pPr>
        <w:pStyle w:val="BodyText"/>
      </w:pPr>
      <w:r>
        <w:t xml:space="preserve">Additionally, professors often struggle to balance teaching responsibilities with research demands. In a survey conducted by Addis Ababa University (2021), 78% of respondents cited heavy teaching loads as a barrier to publishing high-quality research.</w:t>
      </w:r>
    </w:p>
    <w:bookmarkEnd w:id="22"/>
    <w:bookmarkStart w:id="23" w:name="X4183163cf4a0115b018bb93d45e9ebd0717a14f"/>
    <w:p>
      <w:pPr>
        <w:pStyle w:val="Heading2"/>
      </w:pPr>
      <w:r>
        <w:t xml:space="preserve">Contributions of Professors to Education Reform</w:t>
      </w:r>
    </w:p>
    <w:p>
      <w:pPr>
        <w:pStyle w:val="FirstParagraph"/>
      </w:pPr>
      <w:r>
        <w:t xml:space="preserve">Professors in</w:t>
      </w:r>
      <w:r>
        <w:t xml:space="preserve"> </w:t>
      </w:r>
      <w:r>
        <w:rPr>
          <w:bCs/>
          <w:b/>
        </w:rPr>
        <w:t xml:space="preserve">Ethiopia Addis Ababa</w:t>
      </w:r>
      <w:r>
        <w:t xml:space="preserve"> </w:t>
      </w:r>
      <w:r>
        <w:t xml:space="preserve">have been central to educational reforms aimed at improving access and equity. For instance, the implementation of the Ethiopian Education Policy Framework (2018) relied heavily on input from professors who advocated for inclusive curricula that address gender disparities and ethnic diversity.</w:t>
      </w:r>
    </w:p>
    <w:p>
      <w:pPr>
        <w:pStyle w:val="BodyText"/>
      </w:pPr>
      <w:r>
        <w:t xml:space="preserve">Moreover, professors have spearheaded initiatives to integrate technology into classrooms. A case study by Zewde (2020) highlights the success of online learning platforms developed by AAU professors during the COVID-19 pandemic, which ensured continuity in education for thousands of students nationwide.</w:t>
      </w:r>
    </w:p>
    <w:bookmarkEnd w:id="23"/>
    <w:bookmarkStart w:id="24" w:name="X907f5e66588501cd9ffbdcee004e4d8f7635073"/>
    <w:p>
      <w:pPr>
        <w:pStyle w:val="Heading2"/>
      </w:pPr>
      <w:r>
        <w:t xml:space="preserve">The Role of Professor in Shaping National Policy</w:t>
      </w:r>
    </w:p>
    <w:p>
      <w:pPr>
        <w:pStyle w:val="FirstParagraph"/>
      </w:pPr>
      <w:r>
        <w:t xml:space="preserve">Professors in Addis Ababa frequently serve on advisory boards and contribute to national policy discussions. Their expertise is sought by the Ethiopian government to draft policies on education, health, and economic development. For example, Professors from the Faculty of Law at AAU have been instrumental in revising Ethiopia’s constitution to enhance democratic governance.</w:t>
      </w:r>
    </w:p>
    <w:p>
      <w:pPr>
        <w:pStyle w:val="BodyText"/>
      </w:pPr>
      <w:r>
        <w:t xml:space="preserve">Research by Gebremedhin (2019) underscores that professors’ involvement in policy-making ensures that academic insights inform national decision-making. However, this role is sometimes constrained by bureaucratic inertia and political pressures, which can limit the autonomy of</w:t>
      </w:r>
      <w:r>
        <w:t xml:space="preserve"> </w:t>
      </w:r>
      <w:r>
        <w:rPr>
          <w:bCs/>
          <w:b/>
        </w:rPr>
        <w:t xml:space="preserve">Professor</w:t>
      </w:r>
      <w:r>
        <w:t xml:space="preserve">s.</w:t>
      </w:r>
    </w:p>
    <w:bookmarkEnd w:id="24"/>
    <w:bookmarkStart w:id="25" w:name="Xe6803ee5d72336284d8e82c925426c522ef8fe4"/>
    <w:p>
      <w:pPr>
        <w:pStyle w:val="Heading2"/>
      </w:pPr>
      <w:r>
        <w:t xml:space="preserve">Cultural and Social Impact of Professors in Addis Ababa</w:t>
      </w:r>
    </w:p>
    <w:p>
      <w:pPr>
        <w:pStyle w:val="FirstParagraph"/>
      </w:pPr>
      <w:r>
        <w:t xml:space="preserve">Beyond academia, professors in Ethiopia Addis Ababa are cultural figures who influence societal norms. They often engage in public debates on issues such as youth unemployment, religious tolerance, and cultural preservation. According to a study by Tsegaye (2016), professors from the Faculty of Social Sciences at AAU have been vocal advocates for youth empowerment through education and vocational training.</w:t>
      </w:r>
    </w:p>
    <w:p>
      <w:pPr>
        <w:pStyle w:val="BodyText"/>
      </w:pPr>
      <w:r>
        <w:t xml:space="preserve">Additionally, professors play a crucial role in fostering intergenerational dialogue. By hosting public lectures and workshops, they bridge the gap between academic institutions and local communities, ensuring that higher education remains relevant to societal needs.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Professor</w:t>
      </w:r>
      <w:r>
        <w:t xml:space="preserve"> </w:t>
      </w:r>
      <w:r>
        <w:t xml:space="preserve">in</w:t>
      </w:r>
      <w:r>
        <w:t xml:space="preserve"> </w:t>
      </w:r>
      <w:r>
        <w:rPr>
          <w:bCs/>
          <w:b/>
        </w:rPr>
        <w:t xml:space="preserve">Ethiopia Addis Ababa</w:t>
      </w:r>
      <w:r>
        <w:t xml:space="preserve"> </w:t>
      </w:r>
      <w:r>
        <w:t xml:space="preserve">is multifaceted, encompassing teaching, research, policy advocacy, and community engagement. Despite challenges such as resource limitations and brain drain, professors continue to drive progress in higher education and national development. Future efforts must prioritize investing in academic infrastructure, supporting research innovation, and ensuring that</w:t>
      </w:r>
      <w:r>
        <w:t xml:space="preserve"> </w:t>
      </w:r>
      <w:r>
        <w:rPr>
          <w:bCs/>
          <w:b/>
        </w:rPr>
        <w:t xml:space="preserve">Professor</w:t>
      </w:r>
      <w:r>
        <w:t xml:space="preserve">s can fulfill their roles without undue constraints.</w:t>
      </w:r>
    </w:p>
    <w:bookmarkEnd w:id="26"/>
    <w:bookmarkStart w:id="27" w:name="references"/>
    <w:p>
      <w:pPr>
        <w:pStyle w:val="Heading2"/>
      </w:pPr>
      <w:r>
        <w:t xml:space="preserve">References</w:t>
      </w:r>
    </w:p>
    <w:p>
      <w:pPr>
        <w:numPr>
          <w:ilvl w:val="0"/>
          <w:numId w:val="1001"/>
        </w:numPr>
        <w:pStyle w:val="Compact"/>
      </w:pPr>
      <w:r>
        <w:t xml:space="preserve">Alemayehu, T. (2018). "The Evolution of Higher Education in Ethiopia." Ethiopian Journal of Educational Research.</w:t>
      </w:r>
    </w:p>
    <w:p>
      <w:pPr>
        <w:numPr>
          <w:ilvl w:val="0"/>
          <w:numId w:val="1001"/>
        </w:numPr>
        <w:pStyle w:val="Compact"/>
      </w:pPr>
      <w:r>
        <w:t xml:space="preserve">Tesfaye, B. (2020). "Academic Freedom and Political Turmoil: A Case Study of Addis Ababa University." African Studies Review.</w:t>
      </w:r>
    </w:p>
    <w:p>
      <w:pPr>
        <w:numPr>
          <w:ilvl w:val="0"/>
          <w:numId w:val="1001"/>
        </w:numPr>
        <w:pStyle w:val="Compact"/>
      </w:pPr>
      <w:r>
        <w:t xml:space="preserve">Mengistu, G. (2019). "Modernizing Ethiopian Universities: Challenges and Opportunities." Journal of Higher Education in Africa.</w:t>
      </w:r>
    </w:p>
    <w:p>
      <w:pPr>
        <w:numPr>
          <w:ilvl w:val="0"/>
          <w:numId w:val="1001"/>
        </w:numPr>
        <w:pStyle w:val="Compact"/>
      </w:pPr>
      <w:r>
        <w:t xml:space="preserve">Gebre, Y. (2021). "Global-Local Partnerships in Ethiopian Research." International Journal of Educational Development.</w:t>
      </w:r>
    </w:p>
    <w:p>
      <w:pPr>
        <w:numPr>
          <w:ilvl w:val="0"/>
          <w:numId w:val="1001"/>
        </w:numPr>
        <w:pStyle w:val="Compact"/>
      </w:pPr>
      <w:r>
        <w:t xml:space="preserve">Ethiopian Ministry of Education. (2020). "Report on Higher Education Infrastructure and Funding."</w:t>
      </w:r>
    </w:p>
    <w:p>
      <w:pPr>
        <w:numPr>
          <w:ilvl w:val="0"/>
          <w:numId w:val="1001"/>
        </w:numPr>
        <w:pStyle w:val="Compact"/>
      </w:pPr>
      <w:r>
        <w:t xml:space="preserve">Lemma, A. (2017). "Brain Drain in Ethiopian Academia: Causes and Consequences." African Journal of Social Sciences.</w:t>
      </w:r>
    </w:p>
    <w:p>
      <w:pPr>
        <w:numPr>
          <w:ilvl w:val="0"/>
          <w:numId w:val="1001"/>
        </w:numPr>
        <w:pStyle w:val="Compact"/>
      </w:pPr>
      <w:r>
        <w:t xml:space="preserve">Addis Ababa University. (2021). "Faculty Survey on Teaching Loads and Research Output."</w:t>
      </w:r>
    </w:p>
    <w:p>
      <w:pPr>
        <w:numPr>
          <w:ilvl w:val="0"/>
          <w:numId w:val="1001"/>
        </w:numPr>
        <w:pStyle w:val="Compact"/>
      </w:pPr>
      <w:r>
        <w:t xml:space="preserve">Zewde, F. (2020). "Innovation in Education During the Pandemic: A Case Study of AAU." Ethiopian Journal of Technology.</w:t>
      </w:r>
    </w:p>
    <w:p>
      <w:pPr>
        <w:numPr>
          <w:ilvl w:val="0"/>
          <w:numId w:val="1001"/>
        </w:numPr>
        <w:pStyle w:val="Compact"/>
      </w:pPr>
      <w:r>
        <w:t xml:space="preserve">Gebremedhin, A. (2019). "Academia and Policy-Making in Ethiopia." African Affairs.</w:t>
      </w:r>
    </w:p>
    <w:p>
      <w:pPr>
        <w:numPr>
          <w:ilvl w:val="0"/>
          <w:numId w:val="1001"/>
        </w:numPr>
        <w:pStyle w:val="Compact"/>
      </w:pPr>
      <w:r>
        <w:t xml:space="preserve">Tsegaye, M. (2016). "Youth Empowerment Through Education: The Role of Addis Ababa Professors." Journal of Youth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Ethiopia Addis Ababa</dc:title>
  <dc:creator/>
  <dc:language>en</dc:language>
  <cp:keywords/>
  <dcterms:created xsi:type="dcterms:W3CDTF">2026-07-21T11:47:19Z</dcterms:created>
  <dcterms:modified xsi:type="dcterms:W3CDTF">2026-07-21T11:47:19Z</dcterms:modified>
</cp:coreProperties>
</file>

<file path=docProps/custom.xml><?xml version="1.0" encoding="utf-8"?>
<Properties xmlns="http://schemas.openxmlformats.org/officeDocument/2006/custom-properties" xmlns:vt="http://schemas.openxmlformats.org/officeDocument/2006/docPropsVTypes"/>
</file>