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9e307f81b9bb0898e4f8909d91562020452330"/>
    <w:p>
      <w:pPr>
        <w:pStyle w:val="Heading1"/>
      </w:pPr>
      <w:r>
        <w:t xml:space="preserve">Literature Review: The Role of a Professor in France Marseille</w:t>
      </w:r>
    </w:p>
    <w:p>
      <w:pPr>
        <w:pStyle w:val="FirstParagraph"/>
      </w:pPr>
      <w:r>
        <w:t xml:space="preserve">A Literature Review is a critical evaluation of existing scholarly research on a specific topic. In the context of academic positions, such as that of a</w:t>
      </w:r>
      <w:r>
        <w:t xml:space="preserve"> </w:t>
      </w:r>
      <w:r>
        <w:rPr>
          <w:bCs/>
          <w:b/>
        </w:rPr>
        <w:t xml:space="preserve">Professor</w:t>
      </w:r>
      <w:r>
        <w:t xml:space="preserve"> </w:t>
      </w:r>
      <w:r>
        <w:t xml:space="preserve">in</w:t>
      </w:r>
      <w:r>
        <w:t xml:space="preserve"> </w:t>
      </w:r>
      <w:r>
        <w:rPr>
          <w:iCs/>
          <w:i/>
        </w:rPr>
        <w:t xml:space="preserve">France Marseille</w:t>
      </w:r>
      <w:r>
        <w:t xml:space="preserve">, it serves as both an analytical tool and a foundation for future research or pedagogical innovation. This document synthesizes key themes, methodologies, and challenges related to the role of a</w:t>
      </w:r>
      <w:r>
        <w:t xml:space="preserve"> </w:t>
      </w:r>
      <w:r>
        <w:rPr>
          <w:bCs/>
          <w:b/>
        </w:rPr>
        <w:t xml:space="preserve">Professor</w:t>
      </w:r>
      <w:r>
        <w:t xml:space="preserve"> </w:t>
      </w:r>
      <w:r>
        <w:t xml:space="preserve">in the academic landscape of</w:t>
      </w:r>
      <w:r>
        <w:t xml:space="preserve"> </w:t>
      </w:r>
      <w:r>
        <w:rPr>
          <w:iCs/>
          <w:i/>
        </w:rPr>
        <w:t xml:space="preserve">Marseille, France</w:t>
      </w:r>
      <w:r>
        <w:t xml:space="preserve">, emphasizing its relevance to higher education institutions like Aix-Marseille University (AMU), which is one of the largest and most prestigious universities in the region.</w:t>
      </w:r>
    </w:p>
    <w:bookmarkStart w:id="20" w:name="Xe98c5e9ab95423a9bad258f6d1826b2d0e8ab1b"/>
    <w:p>
      <w:pPr>
        <w:pStyle w:val="Heading2"/>
      </w:pPr>
      <w:r>
        <w:t xml:space="preserve">Historical Context: The Evolution of Professors in Marseille</w:t>
      </w:r>
    </w:p>
    <w:p>
      <w:pPr>
        <w:pStyle w:val="FirstParagraph"/>
      </w:pPr>
      <w:r>
        <w:t xml:space="preserve">The academic tradition in</w:t>
      </w:r>
      <w:r>
        <w:t xml:space="preserve"> </w:t>
      </w:r>
      <w:r>
        <w:rPr>
          <w:iCs/>
          <w:i/>
        </w:rPr>
        <w:t xml:space="preserve">Marseille</w:t>
      </w:r>
      <w:r>
        <w:t xml:space="preserve"> </w:t>
      </w:r>
      <w:r>
        <w:t xml:space="preserve">dates back to the 19th century, with institutions like the École Normale Supérieure de Saint-Cloud and later the Université de Provence (now part of AMU) shaping regional intellectual life. Over time, the role of a</w:t>
      </w:r>
      <w:r>
        <w:t xml:space="preserve"> </w:t>
      </w:r>
      <w:r>
        <w:rPr>
          <w:bCs/>
          <w:b/>
        </w:rPr>
        <w:t xml:space="preserve">Professor</w:t>
      </w:r>
      <w:r>
        <w:t xml:space="preserve"> </w:t>
      </w:r>
      <w:r>
        <w:t xml:space="preserve">in</w:t>
      </w:r>
      <w:r>
        <w:t xml:space="preserve"> </w:t>
      </w:r>
      <w:r>
        <w:rPr>
          <w:iCs/>
          <w:i/>
        </w:rPr>
        <w:t xml:space="preserve">Marseille</w:t>
      </w:r>
      <w:r>
        <w:t xml:space="preserve"> </w:t>
      </w:r>
      <w:r>
        <w:t xml:space="preserve">has evolved from a primarily lecture-based model to one that emphasizes interdisciplinary research, student engagement, and global collaboration. Scholars such as Jean-Pierre Luminet (a physicist associated with AMU) exemplify how professors in Marseille contribute to both national and international scientific discourse.</w:t>
      </w:r>
    </w:p>
    <w:bookmarkEnd w:id="20"/>
    <w:bookmarkStart w:id="21" w:name="X8dda2c43ba9c657b904eb5a1540ea44e1a930db"/>
    <w:p>
      <w:pPr>
        <w:pStyle w:val="Heading2"/>
      </w:pPr>
      <w:r>
        <w:t xml:space="preserve">Methodologies in Literature Reviews: A Professor’s Perspective</w:t>
      </w:r>
    </w:p>
    <w:p>
      <w:pPr>
        <w:pStyle w:val="FirstParagraph"/>
      </w:pPr>
      <w:r>
        <w:t xml:space="preserve">A comprehensive Literature Review for a</w:t>
      </w:r>
      <w:r>
        <w:t xml:space="preserve"> </w:t>
      </w:r>
      <w:r>
        <w:rPr>
          <w:bCs/>
          <w:b/>
        </w:rPr>
        <w:t xml:space="preserve">Professor</w:t>
      </w:r>
      <w:r>
        <w:t xml:space="preserve"> </w:t>
      </w:r>
      <w:r>
        <w:t xml:space="preserve">position must integrate qualitative and quantitative analyses. For instance, studies on pedagogical innovation in French universities often highlight the use of digital tools and flipped classrooms, as seen in research by the Observatoire des Sciences de l’Éducation (OSE) in Marseille. Additionally, literature from journals like</w:t>
      </w:r>
      <w:r>
        <w:t xml:space="preserve"> </w:t>
      </w:r>
      <w:r>
        <w:rPr>
          <w:iCs/>
          <w:i/>
        </w:rPr>
        <w:t xml:space="preserve">Revue Française de Pédagogie</w:t>
      </w:r>
      <w:r>
        <w:t xml:space="preserve"> </w:t>
      </w:r>
      <w:r>
        <w:t xml:space="preserve">underscores the importance of culturally responsive teaching, a practice increasingly relevant in diverse cities like</w:t>
      </w:r>
      <w:r>
        <w:t xml:space="preserve"> </w:t>
      </w:r>
      <w:r>
        <w:rPr>
          <w:iCs/>
          <w:i/>
        </w:rPr>
        <w:t xml:space="preserve">Marseille</w:t>
      </w:r>
      <w:r>
        <w:t xml:space="preserve">.</w:t>
      </w:r>
    </w:p>
    <w:bookmarkEnd w:id="21"/>
    <w:bookmarkStart w:id="22" w:name="X98a36299c097494a46f88f4e3691d232cf15f69"/>
    <w:p>
      <w:pPr>
        <w:pStyle w:val="Heading2"/>
      </w:pPr>
      <w:r>
        <w:t xml:space="preserve">Challenges Facing Professors in France Marseille</w:t>
      </w:r>
    </w:p>
    <w:p>
      <w:pPr>
        <w:pStyle w:val="FirstParagraph"/>
      </w:pPr>
      <w:r>
        <w:t xml:space="preserve">The academic environment in</w:t>
      </w:r>
      <w:r>
        <w:t xml:space="preserve"> </w:t>
      </w:r>
      <w:r>
        <w:rPr>
          <w:iCs/>
          <w:i/>
        </w:rPr>
        <w:t xml:space="preserve">Marseille</w:t>
      </w:r>
      <w:r>
        <w:t xml:space="preserve"> </w:t>
      </w:r>
      <w:r>
        <w:t xml:space="preserve">presents unique challenges for professors. These include balancing research and teaching commitments, securing funding for interdisciplinary projects, and addressing the needs of a multicultural student body. A 2020 report by the Centre d’Études et de Recherches sur les Établissements Scolaires (CERES) highlighted that professors in</w:t>
      </w:r>
      <w:r>
        <w:t xml:space="preserve"> </w:t>
      </w:r>
      <w:r>
        <w:rPr>
          <w:iCs/>
          <w:i/>
        </w:rPr>
        <w:t xml:space="preserve">Marseille</w:t>
      </w:r>
      <w:r>
        <w:t xml:space="preserve"> </w:t>
      </w:r>
      <w:r>
        <w:t xml:space="preserve">face higher pressures due to the city’s socioeconomic disparities and its status as a hub for international migration. This context necessitates adaptive teaching strategies and community engagement, which are increasingly emphasized in Literature Reviews on French higher education.</w:t>
      </w:r>
    </w:p>
    <w:bookmarkEnd w:id="22"/>
    <w:bookmarkStart w:id="23" w:name="X81590d35310703c9f8ba770075d9ba04802c2b2"/>
    <w:p>
      <w:pPr>
        <w:pStyle w:val="Heading2"/>
      </w:pPr>
      <w:r>
        <w:t xml:space="preserve">Comparative Studies: Marseille vs. Other French Academic Centers</w:t>
      </w:r>
    </w:p>
    <w:p>
      <w:pPr>
        <w:pStyle w:val="FirstParagraph"/>
      </w:pPr>
      <w:r>
        <w:t xml:space="preserve">While Paris remains the epicenter of French academia,</w:t>
      </w:r>
      <w:r>
        <w:t xml:space="preserve"> </w:t>
      </w:r>
      <w:r>
        <w:rPr>
          <w:iCs/>
          <w:i/>
        </w:rPr>
        <w:t xml:space="preserve">Marseille</w:t>
      </w:r>
      <w:r>
        <w:t xml:space="preserve"> </w:t>
      </w:r>
      <w:r>
        <w:t xml:space="preserve">has emerged as a dynamic alternative for professors seeking to focus on maritime studies, environmental science, and Mediterranean culture. A comparative Literature Review might examine how the academic priorities of professors in Marseille differ from those in Lyon or Toulouse. For example, research by the CNRS (French National Center for Scientific Research) indicates that Marseille-based scholars are more likely to collaborate with institutions in North Africa and Southern Europe than their Parisian counterparts.</w:t>
      </w:r>
    </w:p>
    <w:bookmarkEnd w:id="23"/>
    <w:bookmarkStart w:id="24" w:name="X5e43b9be6a2de588a573759a7b61ccc07ecba5b"/>
    <w:p>
      <w:pPr>
        <w:pStyle w:val="Heading2"/>
      </w:pPr>
      <w:r>
        <w:t xml:space="preserve">Interdisciplinary Research and Its Impact</w:t>
      </w:r>
    </w:p>
    <w:p>
      <w:pPr>
        <w:pStyle w:val="FirstParagraph"/>
      </w:pPr>
      <w:r>
        <w:t xml:space="preserve">Modern professors in</w:t>
      </w:r>
      <w:r>
        <w:t xml:space="preserve"> </w:t>
      </w:r>
      <w:r>
        <w:rPr>
          <w:iCs/>
          <w:i/>
        </w:rPr>
        <w:t xml:space="preserve">Marseille</w:t>
      </w:r>
      <w:r>
        <w:t xml:space="preserve"> </w:t>
      </w:r>
      <w:r>
        <w:t xml:space="preserve">are increasingly expected to engage in interdisciplinary work. Literature Reviews on this topic often cite the success of AMU’s Institute for Environmental and Climate Science (ICES), where professors combine natural sciences with policy studies. This approach aligns with France’s national strategy to address climate change, as outlined in the</w:t>
      </w:r>
      <w:r>
        <w:t xml:space="preserve"> </w:t>
      </w:r>
      <w:r>
        <w:rPr>
          <w:iCs/>
          <w:i/>
        </w:rPr>
        <w:t xml:space="preserve">Plan Climat Énergie Territorial</w:t>
      </w:r>
      <w:r>
        <w:t xml:space="preserve"> </w:t>
      </w:r>
      <w:r>
        <w:t xml:space="preserve">(PCTE) for Provence-Alpes-Côte d’Azur. Such research underscores the role of a</w:t>
      </w:r>
      <w:r>
        <w:t xml:space="preserve"> </w:t>
      </w:r>
      <w:r>
        <w:rPr>
          <w:bCs/>
          <w:b/>
        </w:rPr>
        <w:t xml:space="preserve">Professor</w:t>
      </w:r>
      <w:r>
        <w:t xml:space="preserve"> </w:t>
      </w:r>
      <w:r>
        <w:t xml:space="preserve">not only as an educator but also as a catalyst for regional and global change.</w:t>
      </w:r>
    </w:p>
    <w:bookmarkEnd w:id="24"/>
    <w:bookmarkStart w:id="25" w:name="X4d7240fd2ba814a65b36411002a99fce0714410"/>
    <w:p>
      <w:pPr>
        <w:pStyle w:val="Heading2"/>
      </w:pPr>
      <w:r>
        <w:t xml:space="preserve">The Role of Digital Innovation in Teaching and Research</w:t>
      </w:r>
    </w:p>
    <w:p>
      <w:pPr>
        <w:pStyle w:val="FirstParagraph"/>
      </w:pPr>
      <w:r>
        <w:t xml:space="preserve">A critical area explored in Literature Reviews on French higher education is the integration of digital tools. Professors in</w:t>
      </w:r>
      <w:r>
        <w:t xml:space="preserve"> </w:t>
      </w:r>
      <w:r>
        <w:rPr>
          <w:iCs/>
          <w:i/>
        </w:rPr>
        <w:t xml:space="preserve">Marseille</w:t>
      </w:r>
      <w:r>
        <w:t xml:space="preserve"> </w:t>
      </w:r>
      <w:r>
        <w:t xml:space="preserve">have been at the forefront of adopting virtual reality (VR) for archaeological studies and AI-driven analytics for environmental data. A 2021 study published in</w:t>
      </w:r>
      <w:r>
        <w:t xml:space="preserve"> </w:t>
      </w:r>
      <w:r>
        <w:rPr>
          <w:iCs/>
          <w:i/>
        </w:rPr>
        <w:t xml:space="preserve">Higher Education Research &amp; Development</w:t>
      </w:r>
      <w:r>
        <w:t xml:space="preserve"> </w:t>
      </w:r>
      <w:r>
        <w:t xml:space="preserve">found that Marseille’s academic institutions lead the nation in digital humanities initiatives, a trend that professors must address in their curricula and research agendas.</w:t>
      </w:r>
    </w:p>
    <w:bookmarkEnd w:id="25"/>
    <w:bookmarkStart w:id="26" w:name="Xff127fcbb6535e7c2eded321ede9b4ce24f6029"/>
    <w:p>
      <w:pPr>
        <w:pStyle w:val="Heading2"/>
      </w:pPr>
      <w:r>
        <w:t xml:space="preserve">Educational Reforms and the Professor’s Role</w:t>
      </w:r>
    </w:p>
    <w:p>
      <w:pPr>
        <w:pStyle w:val="FirstParagraph"/>
      </w:pPr>
      <w:r>
        <w:t xml:space="preserve">The Bologna Process has reshaped higher education in France, emphasizing mobility, credit-based systems, and student-centered learning. Literature Reviews on this topic often highlight the challenges faced by professors in</w:t>
      </w:r>
      <w:r>
        <w:t xml:space="preserve"> </w:t>
      </w:r>
      <w:r>
        <w:rPr>
          <w:iCs/>
          <w:i/>
        </w:rPr>
        <w:t xml:space="preserve">Marseille</w:t>
      </w:r>
      <w:r>
        <w:t xml:space="preserve"> </w:t>
      </w:r>
      <w:r>
        <w:t xml:space="preserve">as they navigate these reforms. For instance, a 2019 article in</w:t>
      </w:r>
      <w:r>
        <w:t xml:space="preserve"> </w:t>
      </w:r>
      <w:r>
        <w:rPr>
          <w:iCs/>
          <w:i/>
        </w:rPr>
        <w:t xml:space="preserve">Educational Policy</w:t>
      </w:r>
      <w:r>
        <w:t xml:space="preserve"> </w:t>
      </w:r>
      <w:r>
        <w:t xml:space="preserve">noted that Marseille’s universities have struggled to align their programs with EU-wide standards while maintaining regional cultural identity. Professors must therefore balance innovation with tradition, a theme frequently addressed in academic literature.</w:t>
      </w:r>
    </w:p>
    <w:bookmarkEnd w:id="26"/>
    <w:bookmarkStart w:id="27" w:name="X6a3c914fefc63270eb35c54d555f9607ee0060e"/>
    <w:p>
      <w:pPr>
        <w:pStyle w:val="Heading2"/>
      </w:pPr>
      <w:r>
        <w:t xml:space="preserve">Conclusion: The Future of the Professor Role in Marseille</w:t>
      </w:r>
    </w:p>
    <w:p>
      <w:pPr>
        <w:pStyle w:val="FirstParagraph"/>
      </w:pPr>
      <w:r>
        <w:t xml:space="preserve">In conclusion, a Literature Review on the role of a</w:t>
      </w:r>
      <w:r>
        <w:t xml:space="preserve"> </w:t>
      </w:r>
      <w:r>
        <w:rPr>
          <w:bCs/>
          <w:b/>
        </w:rPr>
        <w:t xml:space="preserve">Professor</w:t>
      </w:r>
      <w:r>
        <w:t xml:space="preserve"> </w:t>
      </w:r>
      <w:r>
        <w:t xml:space="preserve">in</w:t>
      </w:r>
      <w:r>
        <w:t xml:space="preserve"> </w:t>
      </w:r>
      <w:r>
        <w:rPr>
          <w:iCs/>
          <w:i/>
        </w:rPr>
        <w:t xml:space="preserve">Marseille, France</w:t>
      </w:r>
      <w:r>
        <w:t xml:space="preserve">, must reflect both the city’s unique socio-cultural context and its position within global academic networks. From interdisciplinary research to digital pedagogy, professors in Marseille are pivotal to addressing regional challenges and contributing to national and international knowledge ecosystems. As higher education evolves, so too must the approaches of Literature Reviews that seek to understand and elevate this vital role.</w:t>
      </w:r>
    </w:p>
    <w:p>
      <w:pPr>
        <w:pStyle w:val="BodyText"/>
      </w:pPr>
      <w:r>
        <w:t xml:space="preserve">This document underscores the importance of contextualizing academic roles within specific geographic and institutional frameworks. For candidates aspiring to a</w:t>
      </w:r>
      <w:r>
        <w:t xml:space="preserve"> </w:t>
      </w:r>
      <w:r>
        <w:rPr>
          <w:bCs/>
          <w:b/>
        </w:rPr>
        <w:t xml:space="preserve">Professor</w:t>
      </w:r>
      <w:r>
        <w:t xml:space="preserve"> </w:t>
      </w:r>
      <w:r>
        <w:t xml:space="preserve">position in</w:t>
      </w:r>
      <w:r>
        <w:t xml:space="preserve"> </w:t>
      </w:r>
      <w:r>
        <w:rPr>
          <w:iCs/>
          <w:i/>
        </w:rPr>
        <w:t xml:space="preserve">Marseille</w:t>
      </w:r>
      <w:r>
        <w:t xml:space="preserve">, engaging deeply with such literature is essential to aligning research, teaching, and community impact with the city’s dynamic academic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Professor in France Marseille</dc:title>
  <dc:creator/>
  <dc:language>en</dc:language>
  <cp:keywords/>
  <dcterms:created xsi:type="dcterms:W3CDTF">2026-07-24T00:26:04Z</dcterms:created>
  <dcterms:modified xsi:type="dcterms:W3CDTF">2026-07-24T00:26:04Z</dcterms:modified>
</cp:coreProperties>
</file>

<file path=docProps/custom.xml><?xml version="1.0" encoding="utf-8"?>
<Properties xmlns="http://schemas.openxmlformats.org/officeDocument/2006/custom-properties" xmlns:vt="http://schemas.openxmlformats.org/officeDocument/2006/docPropsVTypes"/>
</file>