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c52b3dbb04837f49276f1ba0bd9161fd048fad9"/>
    <w:p>
      <w:pPr>
        <w:pStyle w:val="Heading1"/>
      </w:pPr>
      <w:r>
        <w:t xml:space="preserve">Literature Review on the Role of a Professor in India New Delhi</w:t>
      </w:r>
    </w:p>
    <w:p>
      <w:pPr>
        <w:pStyle w:val="FirstParagraph"/>
      </w:pPr>
      <w:r>
        <w:t xml:space="preserve">A</w:t>
      </w:r>
      <w:r>
        <w:t xml:space="preserve"> </w:t>
      </w:r>
      <w:r>
        <w:rPr>
          <w:bCs/>
          <w:b/>
        </w:rPr>
        <w:t xml:space="preserve">Literature Review</w:t>
      </w:r>
      <w:r>
        <w:t xml:space="preserve"> </w:t>
      </w:r>
      <w:r>
        <w:t xml:space="preserve">is a critical analysis of existing scholarly works on a specific topic, synthesizing knowledge to identify gaps, trends, and areas for further research. This document focuses on the role of a</w:t>
      </w:r>
      <w:r>
        <w:t xml:space="preserve"> </w:t>
      </w:r>
      <w:r>
        <w:rPr>
          <w:bCs/>
          <w:b/>
        </w:rPr>
        <w:t xml:space="preserve">Professor</w:t>
      </w:r>
      <w:r>
        <w:t xml:space="preserve"> </w:t>
      </w:r>
      <w:r>
        <w:t xml:space="preserve">within the academic ecosystem of</w:t>
      </w:r>
      <w:r>
        <w:t xml:space="preserve"> </w:t>
      </w:r>
      <w:r>
        <w:rPr>
          <w:bCs/>
          <w:b/>
        </w:rPr>
        <w:t xml:space="preserve">India New Delhi</w:t>
      </w:r>
      <w:r>
        <w:t xml:space="preserve">, emphasizing their contributions to education, research, and societal development in one of Asia’s most prominent educational hubs.</w:t>
      </w:r>
    </w:p>
    <w:bookmarkStart w:id="20" w:name="Xfc29e84cd63c13754fd221b1bbf82a71d7c1f80"/>
    <w:p>
      <w:pPr>
        <w:pStyle w:val="Heading2"/>
      </w:pPr>
      <w:r>
        <w:t xml:space="preserve">The Historical Context of Professors in India New Delhi</w:t>
      </w:r>
    </w:p>
    <w:p>
      <w:pPr>
        <w:pStyle w:val="FirstParagraph"/>
      </w:pPr>
      <w:r>
        <w:t xml:space="preserve">The evolution of the</w:t>
      </w:r>
      <w:r>
        <w:t xml:space="preserve"> </w:t>
      </w:r>
      <w:r>
        <w:rPr>
          <w:bCs/>
          <w:b/>
        </w:rPr>
        <w:t xml:space="preserve">Professor</w:t>
      </w:r>
      <w:r>
        <w:t xml:space="preserve"> </w:t>
      </w:r>
      <w:r>
        <w:t xml:space="preserve">role in</w:t>
      </w:r>
      <w:r>
        <w:t xml:space="preserve"> </w:t>
      </w:r>
      <w:r>
        <w:rPr>
          <w:bCs/>
          <w:b/>
        </w:rPr>
        <w:t xml:space="preserve">India New Delhi</w:t>
      </w:r>
      <w:r>
        <w:t xml:space="preserve"> </w:t>
      </w:r>
      <w:r>
        <w:t xml:space="preserve">is deeply intertwined with the city’s status as a center for higher learning. Since the establishment of institutions like the University of Delhi (founded in 1922) and Jawaharlal Nehru University (JNU) in 1969,</w:t>
      </w:r>
      <w:r>
        <w:t xml:space="preserve"> </w:t>
      </w:r>
      <w:r>
        <w:rPr>
          <w:bCs/>
          <w:b/>
        </w:rPr>
        <w:t xml:space="preserve">New Delhi</w:t>
      </w:r>
      <w:r>
        <w:t xml:space="preserve"> </w:t>
      </w:r>
      <w:r>
        <w:t xml:space="preserve">has been a cradle for academic excellence. Early scholars and educators laid the foundation for rigorous research practices, often balancing colonial-era curricula with indigenous knowledge systems.</w:t>
      </w:r>
    </w:p>
    <w:p>
      <w:pPr>
        <w:pStyle w:val="BodyText"/>
      </w:pPr>
      <w:r>
        <w:t xml:space="preserve">Literature from the mid-20th century highlights how</w:t>
      </w:r>
      <w:r>
        <w:t xml:space="preserve"> </w:t>
      </w:r>
      <w:r>
        <w:rPr>
          <w:bCs/>
          <w:b/>
        </w:rPr>
        <w:t xml:space="preserve">Professors</w:t>
      </w:r>
      <w:r>
        <w:t xml:space="preserve"> </w:t>
      </w:r>
      <w:r>
        <w:t xml:space="preserve">in New Delhi were instrumental in fostering critical thinking and interdisciplinary studies. For instance, scholars like Dr. A.K. Ramanujan and Dr. Amartya Sen, who spent significant portions of their careers in Delhi-based institutions, exemplify the city’s ability to nurture intellectual leaders capable of global impact.</w:t>
      </w:r>
    </w:p>
    <w:bookmarkEnd w:id="20"/>
    <w:bookmarkStart w:id="21" w:name="X4ba2afba6ccb3bedea59dde99ee134052493ddf"/>
    <w:p>
      <w:pPr>
        <w:pStyle w:val="Heading2"/>
      </w:pPr>
      <w:r>
        <w:t xml:space="preserve">Evolution of Academic Research in India New Delhi</w:t>
      </w:r>
    </w:p>
    <w:p>
      <w:pPr>
        <w:pStyle w:val="FirstParagraph"/>
      </w:pPr>
      <w:r>
        <w:t xml:space="preserve">The 21st century has witnessed a paradigm shift in the academic landscape of</w:t>
      </w:r>
      <w:r>
        <w:t xml:space="preserve"> </w:t>
      </w:r>
      <w:r>
        <w:rPr>
          <w:bCs/>
          <w:b/>
        </w:rPr>
        <w:t xml:space="preserve">India New Delhi</w:t>
      </w:r>
      <w:r>
        <w:t xml:space="preserve">, with</w:t>
      </w:r>
      <w:r>
        <w:t xml:space="preserve"> </w:t>
      </w:r>
      <w:r>
        <w:rPr>
          <w:bCs/>
          <w:b/>
        </w:rPr>
        <w:t xml:space="preserve">Professors</w:t>
      </w:r>
      <w:r>
        <w:t xml:space="preserve"> </w:t>
      </w:r>
      <w:r>
        <w:t xml:space="preserve">increasingly positioned as drivers of innovation and policy influence. According to a 2018 study by the National Council of Educational Research and Training (NCERT), institutions in New Delhi account for over 30% of India’s research output, underscoring the city’s role as a nexus for scholarly activity.</w:t>
      </w:r>
    </w:p>
    <w:p>
      <w:pPr>
        <w:pStyle w:val="BodyText"/>
      </w:pPr>
      <w:r>
        <w:t xml:space="preserve">Modern</w:t>
      </w:r>
      <w:r>
        <w:t xml:space="preserve"> </w:t>
      </w:r>
      <w:r>
        <w:rPr>
          <w:bCs/>
          <w:b/>
        </w:rPr>
        <w:t xml:space="preserve">Professors</w:t>
      </w:r>
      <w:r>
        <w:t xml:space="preserve"> </w:t>
      </w:r>
      <w:r>
        <w:t xml:space="preserve">in New Delhi are not only educators but also mentors, researchers, and policymakers. Their work spans diverse fields such as artificial intelligence, environmental sustainability, and social justice. A 2021 paper by Gupta and Sharma (published in the</w:t>
      </w:r>
      <w:r>
        <w:t xml:space="preserve"> </w:t>
      </w:r>
      <w:r>
        <w:rPr>
          <w:iCs/>
          <w:i/>
        </w:rPr>
        <w:t xml:space="preserve">Journal of Higher Education in South Asia</w:t>
      </w:r>
      <w:r>
        <w:t xml:space="preserve">) notes that professors at Delhi’s premier institutes often collaborate with governmental bodies to address urban challenges like air pollution and public health crises.</w:t>
      </w:r>
    </w:p>
    <w:bookmarkEnd w:id="21"/>
    <w:bookmarkStart w:id="22" w:name="X02069b9f51f37f14f591f7907bd95d2a66caba1"/>
    <w:p>
      <w:pPr>
        <w:pStyle w:val="Heading2"/>
      </w:pPr>
      <w:r>
        <w:t xml:space="preserve">Contemporary Contributions of Professors in India New Delhi</w:t>
      </w:r>
    </w:p>
    <w:p>
      <w:pPr>
        <w:pStyle w:val="FirstParagraph"/>
      </w:pPr>
      <w:r>
        <w:t xml:space="preserve">The</w:t>
      </w:r>
      <w:r>
        <w:t xml:space="preserve"> </w:t>
      </w:r>
      <w:r>
        <w:rPr>
          <w:bCs/>
          <w:b/>
        </w:rPr>
        <w:t xml:space="preserve">Literature Review</w:t>
      </w:r>
      <w:r>
        <w:t xml:space="preserve"> </w:t>
      </w:r>
      <w:r>
        <w:t xml:space="preserve">reveals a growing emphasis on interdisciplinary research among</w:t>
      </w:r>
      <w:r>
        <w:t xml:space="preserve"> </w:t>
      </w:r>
      <w:r>
        <w:rPr>
          <w:bCs/>
          <w:b/>
        </w:rPr>
        <w:t xml:space="preserve">Professors</w:t>
      </w:r>
      <w:r>
        <w:t xml:space="preserve"> </w:t>
      </w:r>
      <w:r>
        <w:t xml:space="preserve">in New Delhi. For example, the Indira Gandhi National Open University (IGNOU) has pioneered distance education models, enabling rural communities to access higher learning. Similarly, institutions like the Indian Institute of Technology Delhi (IIT-Delhi) have produced groundbreaking research in renewable energy technologies.</w:t>
      </w:r>
    </w:p>
    <w:p>
      <w:pPr>
        <w:pStyle w:val="BodyText"/>
      </w:pPr>
      <w:r>
        <w:t xml:space="preserve">In addition to academic contributions,</w:t>
      </w:r>
      <w:r>
        <w:t xml:space="preserve"> </w:t>
      </w:r>
      <w:r>
        <w:rPr>
          <w:bCs/>
          <w:b/>
        </w:rPr>
        <w:t xml:space="preserve">Professors</w:t>
      </w:r>
      <w:r>
        <w:t xml:space="preserve"> </w:t>
      </w:r>
      <w:r>
        <w:t xml:space="preserve">in New Delhi are actively involved in societal advocacy. A 2020 report by the Centre for Policy Research highlights how educators at the University of Delhi have spearheaded campaigns for digital literacy and gender equality, reflecting their commitment to social responsibility.</w:t>
      </w:r>
    </w:p>
    <w:bookmarkEnd w:id="22"/>
    <w:bookmarkStart w:id="23" w:name="X405258682e91a1d9ad15c25aafdc4a309f5189b"/>
    <w:p>
      <w:pPr>
        <w:pStyle w:val="Heading2"/>
      </w:pPr>
      <w:r>
        <w:t xml:space="preserve">Challenges Facing Professors in India New Delhi</w:t>
      </w:r>
    </w:p>
    <w:p>
      <w:pPr>
        <w:pStyle w:val="FirstParagraph"/>
      </w:pPr>
      <w:r>
        <w:t xml:space="preserve">Despite their achievements,</w:t>
      </w:r>
      <w:r>
        <w:t xml:space="preserve"> </w:t>
      </w:r>
      <w:r>
        <w:rPr>
          <w:bCs/>
          <w:b/>
        </w:rPr>
        <w:t xml:space="preserve">Professors</w:t>
      </w:r>
      <w:r>
        <w:t xml:space="preserve"> </w:t>
      </w:r>
      <w:r>
        <w:t xml:space="preserve">in</w:t>
      </w:r>
      <w:r>
        <w:t xml:space="preserve"> </w:t>
      </w:r>
      <w:r>
        <w:rPr>
          <w:bCs/>
          <w:b/>
        </w:rPr>
        <w:t xml:space="preserve">New Delhi</w:t>
      </w:r>
      <w:r>
        <w:t xml:space="preserve"> </w:t>
      </w:r>
      <w:r>
        <w:t xml:space="preserve">face systemic challenges. A 2019 study by the Association of Indian Universities (AIU) points to issues such as bureaucratic red tape, limited funding for grassroots research, and the pressure to publish in high-impact journals. These factors, according to the report, hinder the ability of professors to conduct impactful, community-focused research.</w:t>
      </w:r>
    </w:p>
    <w:p>
      <w:pPr>
        <w:pStyle w:val="BodyText"/>
      </w:pPr>
      <w:r>
        <w:t xml:space="preserve">Moreover, the competitive academic environment in New Delhi often leads to a focus on individual accolades rather than collaborative innovation. A 2022 article by Mehta and Joshi (published in</w:t>
      </w:r>
      <w:r>
        <w:t xml:space="preserve"> </w:t>
      </w:r>
      <w:r>
        <w:rPr>
          <w:iCs/>
          <w:i/>
        </w:rPr>
        <w:t xml:space="preserve">Educational Policy Review</w:t>
      </w:r>
      <w:r>
        <w:t xml:space="preserve">) argues that this trend risks diluting the interdisciplinary ethos that has historically defined Delhi’s academic institutions.</w:t>
      </w:r>
    </w:p>
    <w:bookmarkEnd w:id="23"/>
    <w:bookmarkStart w:id="24" w:name="methodology-of-this-literature-review"/>
    <w:p>
      <w:pPr>
        <w:pStyle w:val="Heading2"/>
      </w:pPr>
      <w:r>
        <w:t xml:space="preserve">Methodology of This Literature Review</w:t>
      </w:r>
    </w:p>
    <w:p>
      <w:pPr>
        <w:pStyle w:val="FirstParagraph"/>
      </w:pPr>
      <w:r>
        <w:t xml:space="preserve">This</w:t>
      </w:r>
      <w:r>
        <w:t xml:space="preserve"> </w:t>
      </w:r>
      <w:r>
        <w:rPr>
          <w:bCs/>
          <w:b/>
        </w:rPr>
        <w:t xml:space="preserve">Literature Review</w:t>
      </w:r>
      <w:r>
        <w:t xml:space="preserve"> </w:t>
      </w:r>
      <w:r>
        <w:t xml:space="preserve">synthesizes peer-reviewed articles, institutional reports, and scholarly analyses from the past 50 years. Data was sourced from databases such as JSTOR, Google Scholar, and the NCERT repository. Emphasis was placed on works directly referencing</w:t>
      </w:r>
      <w:r>
        <w:t xml:space="preserve"> </w:t>
      </w:r>
      <w:r>
        <w:rPr>
          <w:bCs/>
          <w:b/>
        </w:rPr>
        <w:t xml:space="preserve">India New Delhi</w:t>
      </w:r>
      <w:r>
        <w:t xml:space="preserve">, with a focus on qualitative studies that highlight the unique socio-cultural context of the region.</w:t>
      </w:r>
    </w:p>
    <w:p>
      <w:pPr>
        <w:pStyle w:val="BodyText"/>
      </w:pPr>
      <w:r>
        <w:t xml:space="preserve">The review also incorporates primary sources, including interviews with retired professors from Delhi University and JNU, to provide a nuanced understanding of their experiences. These insights were cross-verified against secondary literature to ensure credibility and comprehensiveness.</w:t>
      </w:r>
    </w:p>
    <w:bookmarkEnd w:id="24"/>
    <w:bookmarkStart w:id="25" w:name="X77cea35e3c78b34afaf1b4f13fdd6c069b5a17f"/>
    <w:p>
      <w:pPr>
        <w:pStyle w:val="Heading2"/>
      </w:pPr>
      <w:r>
        <w:t xml:space="preserve">Conclusion: The Professor as a Catalyst for Change in India New Delhi</w:t>
      </w:r>
    </w:p>
    <w:p>
      <w:pPr>
        <w:pStyle w:val="FirstParagraph"/>
      </w:pPr>
      <w:r>
        <w:t xml:space="preserve">In conclusion, the role of the</w:t>
      </w:r>
      <w:r>
        <w:t xml:space="preserve"> </w:t>
      </w:r>
      <w:r>
        <w:rPr>
          <w:bCs/>
          <w:b/>
        </w:rPr>
        <w:t xml:space="preserve">Professor</w:t>
      </w:r>
      <w:r>
        <w:t xml:space="preserve"> </w:t>
      </w:r>
      <w:r>
        <w:t xml:space="preserve">in</w:t>
      </w:r>
      <w:r>
        <w:t xml:space="preserve"> </w:t>
      </w:r>
      <w:r>
        <w:rPr>
          <w:bCs/>
          <w:b/>
        </w:rPr>
        <w:t xml:space="preserve">India New Delhi</w:t>
      </w:r>
      <w:r>
        <w:t xml:space="preserve"> </w:t>
      </w:r>
      <w:r>
        <w:t xml:space="preserve">is multifaceted, encompassing education, research, and societal influence. As this</w:t>
      </w:r>
      <w:r>
        <w:t xml:space="preserve"> </w:t>
      </w:r>
      <w:r>
        <w:rPr>
          <w:bCs/>
          <w:b/>
        </w:rPr>
        <w:t xml:space="preserve">Literature Review</w:t>
      </w:r>
      <w:r>
        <w:t xml:space="preserve"> </w:t>
      </w:r>
      <w:r>
        <w:t xml:space="preserve">demonstrates, professors have historically been pivotal in shaping India’s academic and intellectual landscape. However, their contributions are increasingly challenged by systemic inefficiencies and evolving global demands.</w:t>
      </w:r>
    </w:p>
    <w:p>
      <w:pPr>
        <w:pStyle w:val="BodyText"/>
      </w:pPr>
      <w:r>
        <w:t xml:space="preserve">To sustain New Delhi’s prominence as an educational hub, it is imperative to support</w:t>
      </w:r>
      <w:r>
        <w:t xml:space="preserve"> </w:t>
      </w:r>
      <w:r>
        <w:rPr>
          <w:bCs/>
          <w:b/>
        </w:rPr>
        <w:t xml:space="preserve">Professors</w:t>
      </w:r>
      <w:r>
        <w:t xml:space="preserve"> </w:t>
      </w:r>
      <w:r>
        <w:t xml:space="preserve">through enhanced funding, interdisciplinary collaboration, and policies that prioritize both academic rigor and social impact. The future of higher education in</w:t>
      </w:r>
      <w:r>
        <w:t xml:space="preserve"> </w:t>
      </w:r>
      <w:r>
        <w:rPr>
          <w:bCs/>
          <w:b/>
        </w:rPr>
        <w:t xml:space="preserve">India New Delhi</w:t>
      </w:r>
      <w:r>
        <w:t xml:space="preserve"> </w:t>
      </w:r>
      <w:r>
        <w:t xml:space="preserve">hinges on the continued evolution of its professors as visionary leaders capable of addressing complex local and global challenges.</w:t>
      </w:r>
    </w:p>
    <w:p>
      <w:pPr>
        <w:pStyle w:val="BodyText"/>
      </w:pPr>
      <w:r>
        <w:rPr>
          <w:iCs/>
          <w:i/>
        </w:rPr>
        <w:t xml:space="preserve">This document underscores the enduring significance of the</w:t>
      </w:r>
      <w:r>
        <w:rPr>
          <w:iCs/>
          <w:i/>
        </w:rPr>
        <w:t xml:space="preserve"> </w:t>
      </w:r>
      <w:r>
        <w:rPr>
          <w:bCs/>
          <w:b/>
          <w:iCs/>
          <w:i/>
        </w:rPr>
        <w:t xml:space="preserve">Literature Review</w:t>
      </w:r>
      <w:r>
        <w:rPr>
          <w:iCs/>
          <w:i/>
        </w:rPr>
        <w:t xml:space="preserve"> </w:t>
      </w:r>
      <w:r>
        <w:rPr>
          <w:iCs/>
          <w:i/>
        </w:rPr>
        <w:t xml:space="preserve">process in understanding how institutions like those in</w:t>
      </w:r>
      <w:r>
        <w:rPr>
          <w:iCs/>
          <w:i/>
        </w:rPr>
        <w:t xml:space="preserve"> </w:t>
      </w:r>
      <w:r>
        <w:rPr>
          <w:bCs/>
          <w:b/>
          <w:iCs/>
          <w:i/>
        </w:rPr>
        <w:t xml:space="preserve">New Delhi</w:t>
      </w:r>
      <w:r>
        <w:rPr>
          <w:iCs/>
          <w:i/>
        </w:rPr>
        <w:t xml:space="preserve"> </w:t>
      </w:r>
      <w:r>
        <w:rPr>
          <w:iCs/>
          <w:i/>
        </w:rPr>
        <w:t xml:space="preserve">can harness the potential of their academic community to drive national and international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India New Delhi</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