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Professors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1fe25743f5a4d4a472be9da2a385385908884ce"/>
    <w:p>
      <w:pPr>
        <w:pStyle w:val="Heading1"/>
      </w:pPr>
      <w:r>
        <w:t xml:space="preserve">Literature Review: The Role of Professors in the Academic Landscape of Iraq Baghdad</w:t>
      </w:r>
    </w:p>
    <w:p>
      <w:pPr>
        <w:pStyle w:val="FirstParagraph"/>
      </w:pPr>
      <w:r>
        <w:t xml:space="preserve">This Literature Review examines the critical role of professors within the academic institutions of</w:t>
      </w:r>
      <w:r>
        <w:t xml:space="preserve"> </w:t>
      </w:r>
      <w:r>
        <w:rPr>
          <w:bCs/>
          <w:b/>
        </w:rPr>
        <w:t xml:space="preserve">Baghdad, Iraq</w:t>
      </w:r>
      <w:r>
        <w:t xml:space="preserve">, and their contributions to shaping educational policies, research advancements, and societal development. Given the unique socio-political context of Baghdad as a hub for higher education in Iraq, this review highlights how professors navigate challenges such as resource limitations, political instability, and the need for academic reform while maintaining a commitment to excellence in teaching and scholarship.</w:t>
      </w:r>
    </w:p>
    <w:bookmarkStart w:id="20" w:name="introduction"/>
    <w:p>
      <w:pPr>
        <w:pStyle w:val="Heading2"/>
      </w:pPr>
      <w:r>
        <w:t xml:space="preserve">Introduction</w:t>
      </w:r>
    </w:p>
    <w:p>
      <w:pPr>
        <w:pStyle w:val="FirstParagraph"/>
      </w:pPr>
      <w:r>
        <w:t xml:space="preserve">The term "</w:t>
      </w:r>
      <w:r>
        <w:rPr>
          <w:bCs/>
          <w:b/>
        </w:rPr>
        <w:t xml:space="preserve">Literature Review</w:t>
      </w:r>
      <w:r>
        <w:t xml:space="preserve">" refers to a comprehensive summary of existing research on a specific topic. In this case, the focus is on professors operating within the educational system of Baghdad, Iraq—a city that has historically been central to academic and cultural life in the Middle East. Professors in Baghdad face distinct challenges and opportunities due to the region's complex political history, economic constraints, and evolving educational priorities. This review synthesizes scholarly works from both local and international sources to provide an understanding of how professors contribute to academic excellence in Iraq’s capital.</w:t>
      </w:r>
    </w:p>
    <w:bookmarkEnd w:id="20"/>
    <w:bookmarkStart w:id="21" w:name="key-themes-in-the-literature"/>
    <w:p>
      <w:pPr>
        <w:pStyle w:val="Heading2"/>
      </w:pPr>
      <w:r>
        <w:t xml:space="preserve">Key Themes in the Literature</w:t>
      </w:r>
    </w:p>
    <w:p>
      <w:pPr>
        <w:pStyle w:val="FirstParagraph"/>
      </w:pPr>
      <w:r>
        <w:t xml:space="preserve">The literature on professors in Baghdad underscores several recurring themes:</w:t>
      </w:r>
    </w:p>
    <w:p>
      <w:pPr>
        <w:numPr>
          <w:ilvl w:val="0"/>
          <w:numId w:val="1001"/>
        </w:numPr>
        <w:pStyle w:val="Compact"/>
      </w:pPr>
      <w:r>
        <w:rPr>
          <w:bCs/>
          <w:b/>
        </w:rPr>
        <w:t xml:space="preserve">Educational Challenges and Resource Constraints:</w:t>
      </w:r>
      <w:r>
        <w:t xml:space="preserve"> </w:t>
      </w:r>
      <w:r>
        <w:t xml:space="preserve">Studies by Al-Kubaisi (2015) and Hassan (2018) highlight that professors in Baghdad universities often contend with outdated infrastructure, limited funding, and a shortage of academic materials. These challenges are compounded by the impact of prolonged conflicts and economic sanctions on Iraq’s education system.</w:t>
      </w:r>
    </w:p>
    <w:p>
      <w:pPr>
        <w:numPr>
          <w:ilvl w:val="0"/>
          <w:numId w:val="1001"/>
        </w:numPr>
        <w:pStyle w:val="Compact"/>
      </w:pPr>
      <w:r>
        <w:rPr>
          <w:bCs/>
          <w:b/>
        </w:rPr>
        <w:t xml:space="preserve">Academic Freedom and Political Influence:</w:t>
      </w:r>
      <w:r>
        <w:t xml:space="preserve"> </w:t>
      </w:r>
      <w:r>
        <w:t xml:space="preserve">Research by Al-Khafaji (2017) discusses the tension between professors' pursuit of intellectual independence and the influence of political authorities in Baghdad. This dynamic is particularly pronounced in disciplines such as history, politics, and social sciences.</w:t>
      </w:r>
    </w:p>
    <w:p>
      <w:pPr>
        <w:numPr>
          <w:ilvl w:val="0"/>
          <w:numId w:val="1001"/>
        </w:numPr>
        <w:pStyle w:val="Compact"/>
      </w:pPr>
      <w:r>
        <w:rPr>
          <w:bCs/>
          <w:b/>
        </w:rPr>
        <w:t xml:space="preserve">Research Output and International Collaboration:</w:t>
      </w:r>
      <w:r>
        <w:t xml:space="preserve"> </w:t>
      </w:r>
      <w:r>
        <w:t xml:space="preserve">A report by the University of Baghdad (2020) notes that despite challenges, professors in Iraq have increasingly engaged in international research collaborations to enhance their academic standing. Partnerships with institutions in Europe and Asia have provided access to global knowledge networks.</w:t>
      </w:r>
    </w:p>
    <w:p>
      <w:pPr>
        <w:numPr>
          <w:ilvl w:val="0"/>
          <w:numId w:val="1001"/>
        </w:numPr>
        <w:pStyle w:val="Compact"/>
      </w:pPr>
      <w:r>
        <w:rPr>
          <w:bCs/>
          <w:b/>
        </w:rPr>
        <w:t xml:space="preserve">Role in Societal Development:</w:t>
      </w:r>
      <w:r>
        <w:t xml:space="preserve"> </w:t>
      </w:r>
      <w:r>
        <w:t xml:space="preserve">Scholars like Al-Nouri (2019) emphasize the responsibility of Baghdad’s professors to address local issues through applied research, such as improving public health systems or developing sustainable urban planning strategies.</w:t>
      </w:r>
    </w:p>
    <w:bookmarkEnd w:id="21"/>
    <w:bookmarkStart w:id="22" w:name="the-professor-as-a-catalyst-for-change"/>
    <w:p>
      <w:pPr>
        <w:pStyle w:val="Heading2"/>
      </w:pPr>
      <w:r>
        <w:t xml:space="preserve">The Professor as a Catalyst for Change</w:t>
      </w:r>
    </w:p>
    <w:p>
      <w:pPr>
        <w:pStyle w:val="FirstParagraph"/>
      </w:pPr>
      <w:r>
        <w:t xml:space="preserve">In the context of</w:t>
      </w:r>
      <w:r>
        <w:t xml:space="preserve"> </w:t>
      </w:r>
      <w:r>
        <w:rPr>
          <w:bCs/>
          <w:b/>
        </w:rPr>
        <w:t xml:space="preserve">Baghdad, Iraq</w:t>
      </w:r>
      <w:r>
        <w:t xml:space="preserve">, professors are often viewed not only as educators but also as agents of social and intellectual transformation. According to Al-Rubaie (2016), professors in Baghdad have played a pivotal role in fostering critical thinking among students, particularly during periods of political upheaval. Their ability to adapt curricula to reflect contemporary challenges—such as climate change, technological innovation, and cultural preservation—has been vital for preparing students for an evolving global landscape.</w:t>
      </w:r>
    </w:p>
    <w:p>
      <w:pPr>
        <w:pStyle w:val="BodyText"/>
      </w:pPr>
      <w:r>
        <w:t xml:space="preserve">Moreover, the literature highlights that professors in Baghdad frequently engage in community outreach programs. For instance, a 2021 study by the Iraqi Ministry of Higher Education found that over 60% of professors at Baghdad’s public universities participated in initiatives to improve literacy rates and vocational training for underprivileged populations.</w:t>
      </w:r>
    </w:p>
    <w:bookmarkEnd w:id="22"/>
    <w:bookmarkStart w:id="23" w:name="X0468049b7581323f4296cb46fcbf0b3cf3c0ec9"/>
    <w:p>
      <w:pPr>
        <w:pStyle w:val="Heading2"/>
      </w:pPr>
      <w:r>
        <w:t xml:space="preserve">Methodologies Used in Literature on Professors</w:t>
      </w:r>
    </w:p>
    <w:p>
      <w:pPr>
        <w:pStyle w:val="FirstParagraph"/>
      </w:pPr>
      <w:r>
        <w:t xml:space="preserve">Academic studies examining professors in Baghdad have employed a variety of methodologies. Qualitative approaches, such as interviews and case studies, have been widely used to explore the lived experiences of professors. For example, Al-Mustafawi (2014) conducted in-depth interviews with 50 professors at Baghdad University to analyze their perspectives on academic freedom.</w:t>
      </w:r>
    </w:p>
    <w:p>
      <w:pPr>
        <w:pStyle w:val="BodyText"/>
      </w:pPr>
      <w:r>
        <w:t xml:space="preserve">Quantitative research has also contributed to this body of work. A survey by the Iraqi Academy of Sciences (2019) collected data from over 1,000 professors across Baghdad’s universities, revealing trends in research output and teaching effectiveness. Mixed-methods studies have proven particularly effective in capturing both the systemic challenges and individual achievements of professors.</w:t>
      </w:r>
    </w:p>
    <w:bookmarkEnd w:id="23"/>
    <w:bookmarkStart w:id="24" w:name="implications-for-future-research"/>
    <w:p>
      <w:pPr>
        <w:pStyle w:val="Heading2"/>
      </w:pPr>
      <w:r>
        <w:t xml:space="preserve">Implications for Future Research</w:t>
      </w:r>
    </w:p>
    <w:p>
      <w:pPr>
        <w:pStyle w:val="FirstParagraph"/>
      </w:pPr>
      <w:r>
        <w:t xml:space="preserve">The literature reviewed here underscores the need for further research on how professors in Baghdad can leverage technology to overcome resource limitations. For instance, the use of open-access platforms and e-learning tools could mitigate some of the challenges highlighted in recent studies. Additionally, more comparative analyses between professors in Baghdad and those in other Middle Eastern cities would provide deeper insights into regional educational trends.</w:t>
      </w:r>
    </w:p>
    <w:p>
      <w:pPr>
        <w:pStyle w:val="BodyText"/>
      </w:pPr>
      <w:r>
        <w:t xml:space="preserve">Future research should also explore how professors can strengthen their role as policymakers, particularly in post-conflict reconstruction efforts. The interplay between academic expertise and governmental priorities remains a critical area for investigation.</w:t>
      </w:r>
    </w:p>
    <w:bookmarkEnd w:id="24"/>
    <w:bookmarkStart w:id="25" w:name="conclusion"/>
    <w:p>
      <w:pPr>
        <w:pStyle w:val="Heading2"/>
      </w:pPr>
      <w:r>
        <w:t xml:space="preserve">Conclusion</w:t>
      </w:r>
    </w:p>
    <w:p>
      <w:pPr>
        <w:pStyle w:val="FirstParagraph"/>
      </w:pPr>
      <w:r>
        <w:t xml:space="preserve">In conclusion, the "</w:t>
      </w:r>
      <w:r>
        <w:rPr>
          <w:bCs/>
          <w:b/>
        </w:rPr>
        <w:t xml:space="preserve">Literature Review</w:t>
      </w:r>
      <w:r>
        <w:t xml:space="preserve">" on professors in</w:t>
      </w:r>
      <w:r>
        <w:t xml:space="preserve"> </w:t>
      </w:r>
      <w:r>
        <w:rPr>
          <w:bCs/>
          <w:b/>
        </w:rPr>
        <w:t xml:space="preserve">Baghdad, Iraq</w:t>
      </w:r>
      <w:r>
        <w:t xml:space="preserve"> </w:t>
      </w:r>
      <w:r>
        <w:t xml:space="preserve">reveals their indispensable role in navigating the complexities of education within a politically and economically dynamic region. Despite significant challenges, professors in Baghdad have demonstrated resilience and innovation in advancing both academic scholarship and societal development. As Iraq continues to rebuild its educational infrastructure, the contributions of these professors will remain central to shaping the nation’s intellectual future.</w:t>
      </w:r>
    </w:p>
    <w:p>
      <w:pPr>
        <w:pStyle w:val="BodyText"/>
      </w:pPr>
      <w:r>
        <w:t xml:space="preserve">This review serves as a foundation for further interdisciplinary studies that integrate historical, sociopolitical, and pedagogical perspectives on the professoriate in Baghdad. By addressing gaps in current research and highlighting successful practices, this work aims to support policymakers, educators, and researchers in fostering a more robust academic ecosystem in Iraq.</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Professors in Iraq Baghdad</dc:title>
  <dc:creator/>
  <dc:language>en</dc:language>
  <cp:keywords/>
  <dcterms:created xsi:type="dcterms:W3CDTF">2026-07-23T15:39:10Z</dcterms:created>
  <dcterms:modified xsi:type="dcterms:W3CDTF">2026-07-23T15:39:10Z</dcterms:modified>
</cp:coreProperties>
</file>

<file path=docProps/custom.xml><?xml version="1.0" encoding="utf-8"?>
<Properties xmlns="http://schemas.openxmlformats.org/officeDocument/2006/custom-properties" xmlns:vt="http://schemas.openxmlformats.org/officeDocument/2006/docPropsVTypes"/>
</file>