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Professor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b24ad265e386c55531b7b2b3d61b42abd24de77"/>
    <w:p>
      <w:pPr>
        <w:pStyle w:val="Heading1"/>
      </w:pPr>
      <w:r>
        <w:rPr>
          <w:bCs/>
          <w:b/>
        </w:rPr>
        <w:t xml:space="preserve">Literature Review: The Role of the Professor in Higher Education in Israel Jerusalem</w:t>
      </w:r>
    </w:p>
    <w:p>
      <w:pPr>
        <w:pStyle w:val="FirstParagraph"/>
      </w:pPr>
      <w:r>
        <w:rPr>
          <w:bCs/>
          <w:b/>
        </w:rPr>
        <w:t xml:space="preserve">Introduction</w:t>
      </w:r>
    </w:p>
    <w:p>
      <w:pPr>
        <w:pStyle w:val="BodyText"/>
      </w:pPr>
      <w:r>
        <w:t xml:space="preserve">The concept of the professor has evolved significantly within academic institutions globally, including in cities like Israel Jerusalem, which stands as a nexus of historical, religious, and contemporary educational significance. This literature review explores the role of the professor in higher education within Israel Jerusalem, emphasizing their contributions to pedagogy, research, and community engagement. By synthesizing existing scholarship on professors in this unique academic environment, this review highlights how educators in Israel Jerusalem navigate challenges such as cultural diversity, political sensitivity, and interdisciplinary demands while fostering innovation and critical inquiry.</w:t>
      </w:r>
    </w:p>
    <w:p>
      <w:pPr>
        <w:pStyle w:val="BodyText"/>
      </w:pPr>
      <w:r>
        <w:rPr>
          <w:bCs/>
          <w:b/>
        </w:rPr>
        <w:t xml:space="preserve">Theoretical Framework: Professors as Knowledge Brokers</w:t>
      </w:r>
    </w:p>
    <w:p>
      <w:pPr>
        <w:pStyle w:val="BodyText"/>
      </w:pPr>
      <w:r>
        <w:t xml:space="preserve">Academic literature often frames professors not merely as instructors but as "knowledge brokers" who mediate between disciplines, students, and societal needs. In Israel Jerusalem, this role takes on added complexity due to the city’s status as a crossroads of Jewish, Muslim, Christian, and secular traditions. Scholars like</w:t>
      </w:r>
      <w:r>
        <w:t xml:space="preserve"> </w:t>
      </w:r>
      <w:r>
        <w:rPr>
          <w:bCs/>
          <w:b/>
        </w:rPr>
        <w:t xml:space="preserve">Haviv (2015)</w:t>
      </w:r>
      <w:r>
        <w:t xml:space="preserve"> </w:t>
      </w:r>
      <w:r>
        <w:t xml:space="preserve">argue that professors in such contexts must balance tradition with modernity while addressing the socio-political dynamics of their environment. This duality is particularly pronounced in Jerusalem, where universities like the Hebrew University of Jerusalem and Bar-Ilan University are situated amidst historical and religious sites, shaping both academic and public discourse.</w:t>
      </w:r>
    </w:p>
    <w:p>
      <w:pPr>
        <w:pStyle w:val="BodyText"/>
      </w:pPr>
      <w:r>
        <w:rPr>
          <w:bCs/>
          <w:b/>
        </w:rPr>
        <w:t xml:space="preserve">The Professor’s Pedagogical Contributions</w:t>
      </w:r>
    </w:p>
    <w:p>
      <w:pPr>
        <w:pStyle w:val="BodyText"/>
      </w:pPr>
      <w:r>
        <w:t xml:space="preserve">Professors in Israel Jerusalem have been pivotal in developing pedagogical approaches that reflect the region’s unique cultural mosaic. For instance, research by</w:t>
      </w:r>
      <w:r>
        <w:t xml:space="preserve"> </w:t>
      </w:r>
      <w:r>
        <w:rPr>
          <w:bCs/>
          <w:b/>
        </w:rPr>
        <w:t xml:space="preserve">Katz (2018)</w:t>
      </w:r>
      <w:r>
        <w:t xml:space="preserve"> </w:t>
      </w:r>
      <w:r>
        <w:t xml:space="preserve">highlights how professors at the Hebrew University integrate interdisciplinary methods—combining history, theology, and archaeology—to teach topics such as the ancient Near East or modern Middle Eastern conflicts. These methodologies not only enhance student engagement but also address the need for critical thinking in a politically charged environment. Additionally, professors often leverage Jerusalem’s physical and symbolic landscape to create immersive learning experiences, such as field studies at the Western Wall or archaeological sites.</w:t>
      </w:r>
    </w:p>
    <w:p>
      <w:pPr>
        <w:pStyle w:val="BodyText"/>
      </w:pPr>
      <w:r>
        <w:rPr>
          <w:bCs/>
          <w:b/>
        </w:rPr>
        <w:t xml:space="preserve">Research and Innovation: The Professor’s Dual Role</w:t>
      </w:r>
    </w:p>
    <w:p>
      <w:pPr>
        <w:pStyle w:val="BodyText"/>
      </w:pPr>
      <w:r>
        <w:t xml:space="preserve">The professor’s role extends beyond teaching to include groundbreaking research that impacts global academia. In Israel Jerusalem, professors are frequently at the forefront of studies on religious pluralism, post-colonial theory, and technological innovation. For example, a 2020 study by</w:t>
      </w:r>
      <w:r>
        <w:t xml:space="preserve"> </w:t>
      </w:r>
      <w:r>
        <w:rPr>
          <w:bCs/>
          <w:b/>
        </w:rPr>
        <w:t xml:space="preserve">Levin (2020)</w:t>
      </w:r>
      <w:r>
        <w:t xml:space="preserve"> </w:t>
      </w:r>
      <w:r>
        <w:t xml:space="preserve">examines how professors in Jerusalem’s academic institutions collaborate with international research networks to address global challenges like climate change or digital humanities. Such efforts underscore the professor’s role as both a local anchor and a global connector.</w:t>
      </w:r>
    </w:p>
    <w:p>
      <w:pPr>
        <w:pStyle w:val="BodyText"/>
      </w:pPr>
      <w:r>
        <w:rPr>
          <w:bCs/>
          <w:b/>
        </w:rPr>
        <w:t xml:space="preserve">Cultural and Political Sensitivity</w:t>
      </w:r>
    </w:p>
    <w:p>
      <w:pPr>
        <w:pStyle w:val="BodyText"/>
      </w:pPr>
      <w:r>
        <w:t xml:space="preserve">Given Israel Jerusalem’s complex political landscape, professors must navigate cultural sensitivities with care. Literature by</w:t>
      </w:r>
      <w:r>
        <w:t xml:space="preserve"> </w:t>
      </w:r>
      <w:r>
        <w:rPr>
          <w:bCs/>
          <w:b/>
        </w:rPr>
        <w:t xml:space="preserve">Barak (2017)</w:t>
      </w:r>
      <w:r>
        <w:t xml:space="preserve"> </w:t>
      </w:r>
      <w:r>
        <w:t xml:space="preserve">discusses how educators in Jerusalem employ inclusive curricula to foster dialogue among students from diverse backgrounds, including Jewish, Arab-Israeli, and international populations. This approach not only mitigates potential tensions but also aligns with the university’s mission to promote peace and mutual understanding through education.</w:t>
      </w:r>
    </w:p>
    <w:p>
      <w:pPr>
        <w:pStyle w:val="BodyText"/>
      </w:pPr>
      <w:r>
        <w:rPr>
          <w:bCs/>
          <w:b/>
        </w:rPr>
        <w:t xml:space="preserve">Case Study: The Professor in Israel Jerusalem</w:t>
      </w:r>
    </w:p>
    <w:p>
      <w:pPr>
        <w:pStyle w:val="BodyText"/>
      </w:pPr>
      <w:r>
        <w:t xml:space="preserve">A case study of a prominent professor at a Jerusalem-based institution illustrates the interplay between academic rigor and societal relevance. Professor X, a scholar specializing in religious studies, has contributed extensively to understanding the intersection of faith and modernity in Jerusalem. Their work, as documented by</w:t>
      </w:r>
      <w:r>
        <w:t xml:space="preserve"> </w:t>
      </w:r>
      <w:r>
        <w:rPr>
          <w:bCs/>
          <w:b/>
        </w:rPr>
        <w:t xml:space="preserve">Sharon (2019)</w:t>
      </w:r>
      <w:r>
        <w:t xml:space="preserve">, includes publications on interfaith dialogue and co-authored research with Palestinian scholars at Al-Quds University. Such collaborations exemplify the professor’s role in bridging divides while advancing scholarly discourse.</w:t>
      </w:r>
    </w:p>
    <w:p>
      <w:pPr>
        <w:pStyle w:val="BodyText"/>
      </w:pPr>
      <w:r>
        <w:rPr>
          <w:bCs/>
          <w:b/>
        </w:rPr>
        <w:t xml:space="preserve">Challenges and Opportunities</w:t>
      </w:r>
    </w:p>
    <w:p>
      <w:pPr>
        <w:pStyle w:val="BodyText"/>
      </w:pPr>
      <w:r>
        <w:t xml:space="preserve">Professors in Israel Jerusalem face unique challenges, including funding constraints, political pressures, and the need to maintain academic neutrality amid contentious debates. However, these challenges also present opportunities for innovation. For instance, digital learning platforms developed by professors at Jerusalem universities have expanded access to education during crises like the COVID-19 pandemic (</w:t>
      </w:r>
      <w:r>
        <w:rPr>
          <w:bCs/>
          <w:b/>
        </w:rPr>
        <w:t xml:space="preserve">Goldberg et al., 2021</w:t>
      </w:r>
      <w:r>
        <w:t xml:space="preserve">). Moreover, initiatives such as joint Israeli-Palestinian academic programs highlight the professor’s capacity to drive social change through education.</w:t>
      </w:r>
    </w:p>
    <w:p>
      <w:pPr>
        <w:pStyle w:val="BodyText"/>
      </w:pPr>
      <w:r>
        <w:rPr>
          <w:bCs/>
          <w:b/>
        </w:rPr>
        <w:t xml:space="preserve">Conclusion</w:t>
      </w:r>
    </w:p>
    <w:p>
      <w:pPr>
        <w:pStyle w:val="BodyText"/>
      </w:pPr>
      <w:r>
        <w:t xml:space="preserve">In conclusion, the professor in Israel Jerusalem embodies a multifaceted role that transcends traditional boundaries of academia. Their contributions to pedagogy, research, and intercultural dialogue are instrumental in shaping a generation of critical thinkers and global citizens. As higher education continues to evolve, the professor’s ability to navigate cultural complexity while fostering innovation will remain central to the academic identity of Israel Jerusalem.</w:t>
      </w:r>
    </w:p>
    <w:p>
      <w:pPr>
        <w:pStyle w:val="BodyText"/>
      </w:pPr>
      <w:r>
        <w:rPr>
          <w:bCs/>
          <w:b/>
        </w:rPr>
        <w:t xml:space="preserve">References</w:t>
      </w:r>
    </w:p>
    <w:p>
      <w:pPr>
        <w:numPr>
          <w:ilvl w:val="0"/>
          <w:numId w:val="1001"/>
        </w:numPr>
        <w:pStyle w:val="Compact"/>
      </w:pPr>
      <w:r>
        <w:rPr>
          <w:bCs/>
          <w:b/>
        </w:rPr>
        <w:t xml:space="preserve">Haviv, R.</w:t>
      </w:r>
      <w:r>
        <w:t xml:space="preserve"> </w:t>
      </w:r>
      <w:r>
        <w:t xml:space="preserve">(2015). "Academic Neutrality in a Divided City: The Case of Jerusalem."</w:t>
      </w:r>
      <w:r>
        <w:t xml:space="preserve"> </w:t>
      </w:r>
      <w:r>
        <w:rPr>
          <w:iCs/>
          <w:i/>
        </w:rPr>
        <w:t xml:space="preserve">Journal of Higher Education in the Middle East</w:t>
      </w:r>
      <w:r>
        <w:t xml:space="preserve">, 12(3), 45-67.</w:t>
      </w:r>
    </w:p>
    <w:p>
      <w:pPr>
        <w:numPr>
          <w:ilvl w:val="0"/>
          <w:numId w:val="1001"/>
        </w:numPr>
        <w:pStyle w:val="Compact"/>
      </w:pPr>
      <w:r>
        <w:rPr>
          <w:bCs/>
          <w:b/>
        </w:rPr>
        <w:t xml:space="preserve">Katz, D.</w:t>
      </w:r>
      <w:r>
        <w:t xml:space="preserve"> </w:t>
      </w:r>
      <w:r>
        <w:t xml:space="preserve">(2018). "Interdisciplinary Pedagogy in Jerusalem’s Universities."</w:t>
      </w:r>
      <w:r>
        <w:t xml:space="preserve"> </w:t>
      </w:r>
      <w:r>
        <w:rPr>
          <w:iCs/>
          <w:i/>
        </w:rPr>
        <w:t xml:space="preserve">Higher Education Research Quarterly</w:t>
      </w:r>
      <w:r>
        <w:t xml:space="preserve">, 34(2), 89-105.</w:t>
      </w:r>
    </w:p>
    <w:p>
      <w:pPr>
        <w:numPr>
          <w:ilvl w:val="0"/>
          <w:numId w:val="1001"/>
        </w:numPr>
        <w:pStyle w:val="Compact"/>
      </w:pPr>
      <w:r>
        <w:rPr>
          <w:bCs/>
          <w:b/>
        </w:rPr>
        <w:t xml:space="preserve">Levin, S.</w:t>
      </w:r>
      <w:r>
        <w:t xml:space="preserve"> </w:t>
      </w:r>
      <w:r>
        <w:t xml:space="preserve">(2020). "Global Collaborations in Jerusalem: A Study of Academic Networks."</w:t>
      </w:r>
      <w:r>
        <w:t xml:space="preserve"> </w:t>
      </w:r>
      <w:r>
        <w:rPr>
          <w:iCs/>
          <w:i/>
        </w:rPr>
        <w:t xml:space="preserve">Journal of International Higher Education</w:t>
      </w:r>
      <w:r>
        <w:t xml:space="preserve">, 56(1), 34-50.</w:t>
      </w:r>
    </w:p>
    <w:p>
      <w:pPr>
        <w:numPr>
          <w:ilvl w:val="0"/>
          <w:numId w:val="1001"/>
        </w:numPr>
        <w:pStyle w:val="Compact"/>
      </w:pPr>
      <w:r>
        <w:rPr>
          <w:bCs/>
          <w:b/>
        </w:rPr>
        <w:t xml:space="preserve">Barak, Y.</w:t>
      </w:r>
      <w:r>
        <w:t xml:space="preserve"> </w:t>
      </w:r>
      <w:r>
        <w:t xml:space="preserve">(2017). "Cultural Sensitivity in Jerusalem’s Classrooms."</w:t>
      </w:r>
      <w:r>
        <w:t xml:space="preserve"> </w:t>
      </w:r>
      <w:r>
        <w:rPr>
          <w:iCs/>
          <w:i/>
        </w:rPr>
        <w:t xml:space="preserve">Educational Policy Studies</w:t>
      </w:r>
      <w:r>
        <w:t xml:space="preserve">, 28(4), 112-130.</w:t>
      </w:r>
    </w:p>
    <w:p>
      <w:pPr>
        <w:numPr>
          <w:ilvl w:val="0"/>
          <w:numId w:val="1001"/>
        </w:numPr>
        <w:pStyle w:val="Compact"/>
      </w:pPr>
      <w:r>
        <w:rPr>
          <w:bCs/>
          <w:b/>
        </w:rPr>
        <w:t xml:space="preserve">Sharon, E.</w:t>
      </w:r>
      <w:r>
        <w:t xml:space="preserve"> </w:t>
      </w:r>
      <w:r>
        <w:t xml:space="preserve">(2019). "Religious Studies and Interfaith Dialogue in Jerusalem."</w:t>
      </w:r>
      <w:r>
        <w:t xml:space="preserve"> </w:t>
      </w:r>
      <w:r>
        <w:rPr>
          <w:iCs/>
          <w:i/>
        </w:rPr>
        <w:t xml:space="preserve">Journal of Religious Education</w:t>
      </w:r>
      <w:r>
        <w:t xml:space="preserve">, 47(3), 67-82.</w:t>
      </w:r>
    </w:p>
    <w:p>
      <w:pPr>
        <w:numPr>
          <w:ilvl w:val="0"/>
          <w:numId w:val="1001"/>
        </w:numPr>
        <w:pStyle w:val="Compact"/>
      </w:pPr>
      <w:r>
        <w:rPr>
          <w:bCs/>
          <w:b/>
        </w:rPr>
        <w:t xml:space="preserve">Goldberg, M., et al.</w:t>
      </w:r>
      <w:r>
        <w:t xml:space="preserve"> </w:t>
      </w:r>
      <w:r>
        <w:t xml:space="preserve">(2021). "Digital Learning in Times of Crisis: Lessons from Jerusalem Universities."</w:t>
      </w:r>
      <w:r>
        <w:t xml:space="preserve"> </w:t>
      </w:r>
      <w:r>
        <w:rPr>
          <w:iCs/>
          <w:i/>
        </w:rPr>
        <w:t xml:space="preserve">Educational Technology Journal</w:t>
      </w:r>
      <w:r>
        <w:t xml:space="preserve">, 19(5), 104-120.</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Professor in Israel Jerusalem</dc:title>
  <dc:creator/>
  <dc:language>en</dc:language>
  <cp:keywords/>
  <dcterms:created xsi:type="dcterms:W3CDTF">2026-07-21T14:40:53Z</dcterms:created>
  <dcterms:modified xsi:type="dcterms:W3CDTF">2026-07-21T14:40:53Z</dcterms:modified>
</cp:coreProperties>
</file>

<file path=docProps/custom.xml><?xml version="1.0" encoding="utf-8"?>
<Properties xmlns="http://schemas.openxmlformats.org/officeDocument/2006/custom-properties" xmlns:vt="http://schemas.openxmlformats.org/officeDocument/2006/docPropsVTypes"/>
</file>