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Professor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cf38c497e914cfd70ec58c10a5943cbd0cadc80"/>
    <w:p>
      <w:pPr>
        <w:pStyle w:val="Heading1"/>
      </w:pPr>
      <w:r>
        <w:t xml:space="preserve">Literature Review: The Role of the Professor in Japan Kyoto</w:t>
      </w:r>
    </w:p>
    <w:p>
      <w:pPr>
        <w:pStyle w:val="FirstParagraph"/>
      </w:pPr>
      <w:r>
        <w:t xml:space="preserve">A Literature Review on the concept of "Professor" within the academic and cultural framework of Japan Kyoto is essential to understanding the historical, pedagogical, and societal dynamics shaping higher education in this region. This document explores how professors in Kyoto have contributed to academia, their unique challenges, and their role in fostering intellectual innovation. The interplay between the term "Professor," its evolving responsibilities, and the distinct context of Japan Kyoto forms the core of this analysis.</w:t>
      </w:r>
    </w:p>
    <w:bookmarkStart w:id="20" w:name="X5d2c45fe4500eb04e822dd8d1edef4929e7551c"/>
    <w:p>
      <w:pPr>
        <w:pStyle w:val="Heading2"/>
      </w:pPr>
      <w:r>
        <w:t xml:space="preserve">Historical Context of Professors in Japanese Academia</w:t>
      </w:r>
    </w:p>
    <w:p>
      <w:pPr>
        <w:pStyle w:val="FirstParagraph"/>
      </w:pPr>
      <w:r>
        <w:t xml:space="preserve">The modern academic system in Japan, including institutions based in Kyoto, traces its roots to the Meiji Restoration (1868), when Western-style universities were established. Professors during this period were not merely educators but also cultural ambassadors tasked with integrating global knowledge into Japanese society. In Kyoto, where traditional scholarship coexisted with new academic paradigms, professors often bridged Confucian philosophy and emerging scientific disciplines. This duality is critical to understanding the unique identity of professors in Japan Kyoto.</w:t>
      </w:r>
    </w:p>
    <w:p>
      <w:pPr>
        <w:pStyle w:val="BodyText"/>
      </w:pPr>
      <w:r>
        <w:t xml:space="preserve">Historical literature highlights how Kyoto’s universities, such as Kyoto University (founded in 1897), became hubs for intellectual exchange. Professors here were instrumental in translating foreign texts and developing curricula that balanced tradition with modernity. Their role was not confined to teaching; they shaped national policies on education and research, reflecting the broader societal expectations placed on professors in Japan Kyoto.</w:t>
      </w:r>
    </w:p>
    <w:bookmarkEnd w:id="20"/>
    <w:bookmarkStart w:id="21" w:name="X8b016b5979e17d0b4d5551618a45b6872572324"/>
    <w:p>
      <w:pPr>
        <w:pStyle w:val="Heading2"/>
      </w:pPr>
      <w:r>
        <w:t xml:space="preserve">The Role of Professors in Kyoto's Academic Institutions</w:t>
      </w:r>
    </w:p>
    <w:p>
      <w:pPr>
        <w:pStyle w:val="FirstParagraph"/>
      </w:pPr>
      <w:r>
        <w:t xml:space="preserve">In contemporary Japan Kyoto, professors occupy a multifaceted role that extends beyond classroom instruction. They are researchers, mentors, and community leaders within their institutions. The literature emphasizes the importance of "Professor" as a title symbolizing both academic authority and social responsibility. In Kyoto’s competitive academic environment, professors are often expected to secure research funding while maintaining high standards of teaching.</w:t>
      </w:r>
    </w:p>
    <w:p>
      <w:pPr>
        <w:pStyle w:val="BodyText"/>
      </w:pPr>
      <w:r>
        <w:t xml:space="preserve">Studies on Japanese academia note that professors in Kyoto face unique pressures due to the region’s cultural emphasis on excellence. For instance, the tradition of "kenshō" (the pursuit of knowledge for its own sake) influences professors to prioritize depth over breadth in their research. This mindset aligns with Kyoto’s historical reputation as a center for intellectual rigor.</w:t>
      </w:r>
    </w:p>
    <w:bookmarkEnd w:id="21"/>
    <w:bookmarkStart w:id="22" w:name="Xf741215f102827a2b4ec57d646a816940b4abea"/>
    <w:p>
      <w:pPr>
        <w:pStyle w:val="Heading2"/>
      </w:pPr>
      <w:r>
        <w:t xml:space="preserve">Contributions to Research and Education by Kyoto-Based Professors</w:t>
      </w:r>
    </w:p>
    <w:p>
      <w:pPr>
        <w:pStyle w:val="FirstParagraph"/>
      </w:pPr>
      <w:r>
        <w:t xml:space="preserve">Literature on Japan Kyoto underscores the significant contributions of its professors to global scientific and humanistic research. From breakthroughs in physics at the Kyoto University Institute for Chemical Research to studies on Japanese literature at Doshisha University, professors have consistently positioned Kyoto as a leader in academia. Their work is often cited in international journals, reflecting the global impact of their scholarship.</w:t>
      </w:r>
    </w:p>
    <w:p>
      <w:pPr>
        <w:pStyle w:val="BodyText"/>
      </w:pPr>
      <w:r>
        <w:t xml:space="preserve">Moreover, professors in Japan Kyoto are celebrated for their mentorship programs. The "Professor" role here often includes guiding students through rigorous research projects and fostering interdisciplinary collaboration. This approach has produced notable alumni who have contributed to fields ranging from robotics to classical Japanese literature.</w:t>
      </w:r>
    </w:p>
    <w:bookmarkEnd w:id="22"/>
    <w:bookmarkStart w:id="23" w:name="Xcf83a5474c37d40b883af2902689e362189f700"/>
    <w:p>
      <w:pPr>
        <w:pStyle w:val="Heading2"/>
      </w:pPr>
      <w:r>
        <w:t xml:space="preserve">Contemporary Challenges Faced by Professors in Japan Kyoto</w:t>
      </w:r>
    </w:p>
    <w:p>
      <w:pPr>
        <w:pStyle w:val="FirstParagraph"/>
      </w:pPr>
      <w:r>
        <w:t xml:space="preserve">Despite their achievements, professors in Japan Kyoto encounter challenges unique to the region’s academic landscape. One key issue is the pressure to secure research grants amid Japan’s aging population and economic constraints. Literature on this topic highlights how professors must navigate bureaucratic systems while maintaining academic freedom.</w:t>
      </w:r>
    </w:p>
    <w:p>
      <w:pPr>
        <w:pStyle w:val="BodyText"/>
      </w:pPr>
      <w:r>
        <w:t xml:space="preserve">Another challenge is the cultural expectation of "wa" (harmony), which can sometimes stifle open debate within academic settings. This dynamic affects how professors approach critical discussions, particularly in fields requiring contentious analysis. Additionally, the role of a "Professor" in Japan Kyoto is increasingly shaped by globalization, as institutions compete for international recognition and students.</w:t>
      </w:r>
    </w:p>
    <w:bookmarkEnd w:id="23"/>
    <w:bookmarkStart w:id="24" w:name="X5f33f6c6808d9be62f208f49ddb51a409863f54"/>
    <w:p>
      <w:pPr>
        <w:pStyle w:val="Heading2"/>
      </w:pPr>
      <w:r>
        <w:t xml:space="preserve">Cultural and Institutional Dynamics Influencing Professorship</w:t>
      </w:r>
    </w:p>
    <w:p>
      <w:pPr>
        <w:pStyle w:val="FirstParagraph"/>
      </w:pPr>
      <w:r>
        <w:t xml:space="preserve">The cultural context of Japan Kyoto deeply influences the perception and responsibilities of professors. Unlike Western models where professors may focus on publication metrics, Japanese academia often values long-term research contributions and institutional loyalty. In Kyoto, this is further compounded by the region’s historical reverence for scholarship, which elevates professors to near-philosopher status.</w:t>
      </w:r>
    </w:p>
    <w:p>
      <w:pPr>
        <w:pStyle w:val="BodyText"/>
      </w:pPr>
      <w:r>
        <w:t xml:space="preserve">Institutional policies in Japan Kyoto also shape the professoriate. For example, tenure systems in local universities emphasize sustained research output over short-term achievements. This contrasts with global trends that prioritize publication speed, creating a distinct academic culture where patience and dedication are rewarded.</w:t>
      </w:r>
    </w:p>
    <w:bookmarkEnd w:id="24"/>
    <w:bookmarkStart w:id="25" w:name="X758915f3cf64525f983d090f304046a4ab81ac4"/>
    <w:p>
      <w:pPr>
        <w:pStyle w:val="Heading2"/>
      </w:pPr>
      <w:r>
        <w:t xml:space="preserve">Comparative Perspectives: Professors in Japan vs. Global Standards</w:t>
      </w:r>
    </w:p>
    <w:p>
      <w:pPr>
        <w:pStyle w:val="FirstParagraph"/>
      </w:pPr>
      <w:r>
        <w:t xml:space="preserve">Literature comparing professors in Japan Kyoto to their counterparts worldwide reveals notable differences. While global professors often engage in public discourse and entrepreneurial ventures, Japanese professors tend to prioritize academic purity. This divergence is attributed to cultural values, such as the Japanese emphasis on group harmony and respect for hierarchy.</w:t>
      </w:r>
    </w:p>
    <w:p>
      <w:pPr>
        <w:pStyle w:val="BodyText"/>
      </w:pPr>
      <w:r>
        <w:t xml:space="preserve">However, there is growing recognition of the need for "Professor" roles in Japan Kyoto to adapt to global demands. Initiatives like international collaborations and interdisciplinary research programs are being promoted to align Kyoto’s academic standards with global benchmarks while retaining its cultural identity.</w:t>
      </w:r>
    </w:p>
    <w:bookmarkEnd w:id="25"/>
    <w:bookmarkStart w:id="26" w:name="X991ef99fb5d5073ef138cb12421005e4766839a"/>
    <w:p>
      <w:pPr>
        <w:pStyle w:val="Heading2"/>
      </w:pPr>
      <w:r>
        <w:t xml:space="preserve">Future Directions for Academic Leadership in Japan Kyoto</w:t>
      </w:r>
    </w:p>
    <w:p>
      <w:pPr>
        <w:pStyle w:val="FirstParagraph"/>
      </w:pPr>
      <w:r>
        <w:t xml:space="preserve">The future of professors in Japan Kyoto hinges on balancing tradition with innovation. Literature suggests that fostering greater autonomy for professors, encouraging interdisciplinary research, and enhancing international partnerships will be critical. The role of "Professor" must evolve to address challenges such as demographic shifts and the digital transformation of education.</w:t>
      </w:r>
    </w:p>
    <w:p>
      <w:pPr>
        <w:pStyle w:val="BodyText"/>
      </w:pPr>
      <w:r>
        <w:t xml:space="preserve">Moreover, integrating technology into teaching methodologies while preserving Kyoto’s academic heritage could redefine the professor’s role. As Japan Kyoto continues to assert its influence in global academia, the Literature Review underscores the enduring importance of professors in shaping this trajectory. Their ability to navigate cultural expectations and global demands will determine the future of education and research in this historic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Professor in Japan Kyoto</dc:title>
  <dc:creator/>
  <dc:language>en</dc:language>
  <cp:keywords/>
  <dcterms:created xsi:type="dcterms:W3CDTF">2026-07-23T22:57:04Z</dcterms:created>
  <dcterms:modified xsi:type="dcterms:W3CDTF">2026-07-23T22:57:04Z</dcterms:modified>
</cp:coreProperties>
</file>

<file path=docProps/custom.xml><?xml version="1.0" encoding="utf-8"?>
<Properties xmlns="http://schemas.openxmlformats.org/officeDocument/2006/custom-properties" xmlns:vt="http://schemas.openxmlformats.org/officeDocument/2006/docPropsVTypes"/>
</file>