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724b58cc29e80bc29227af5199ef029861f67fe"/>
    <w:p>
      <w:pPr>
        <w:pStyle w:val="Heading1"/>
      </w:pPr>
      <w:r>
        <w:t xml:space="preserve">Literature Review: The Role of Professors in Higher Education in Kazakhstan Almaty</w:t>
      </w:r>
    </w:p>
    <w:p>
      <w:pPr>
        <w:pStyle w:val="FirstParagraph"/>
      </w:pPr>
      <w:r>
        <w:t xml:space="preserve">The role of professors within the academic landscape of any nation is pivotal to shaping educational outcomes, fostering research, and driving innovation. In the context of Kazakhstan, particularly in its capital city Almaty, professors hold a unique position due to the country's evolving higher education system and its aspirations for global integration. This literature review explores the multifaceted contributions of professors in Kazakhstan Almaty, emphasizing their academic influence, challenges they face, and their significance within both local and international scholarly discourse.</w:t>
      </w:r>
    </w:p>
    <w:bookmarkStart w:id="20" w:name="X94954ef0a6716c3f7a48dd47b2426c94550dd98"/>
    <w:p>
      <w:pPr>
        <w:pStyle w:val="Heading2"/>
      </w:pPr>
      <w:r>
        <w:t xml:space="preserve">Academic Contributions of Professors in Kazakhstan Almaty</w:t>
      </w:r>
    </w:p>
    <w:p>
      <w:pPr>
        <w:pStyle w:val="FirstParagraph"/>
      </w:pPr>
      <w:r>
        <w:t xml:space="preserve">Kazakhstan has prioritized the development of its higher education sector as a cornerstone of national growth. Almaty, historically a center for academic excellence and cultural exchange, hosts several prestigious universities such as the Kazakh National University (KNU) and the American University of Kazakhstan (AUAK). Professors in these institutions are not only educators but also researchers and thought leaders who contribute to both local and global knowledge production.</w:t>
      </w:r>
    </w:p>
    <w:p>
      <w:pPr>
        <w:pStyle w:val="BodyText"/>
      </w:pPr>
      <w:r>
        <w:t xml:space="preserve">Studies on higher education in Kazakhstan highlight that professors play a critical role in bridging traditional academic practices with modern pedagogical approaches. For instance, research conducted by [Author Name] (Year) emphasizes how professors in Almaty have integrated technology into teaching, aligning with global trends while addressing the unique socio-economic needs of Kazakhstan's diverse student population. This adaptability is crucial in a country undergoing rapid economic and political transformations.</w:t>
      </w:r>
    </w:p>
    <w:bookmarkEnd w:id="20"/>
    <w:bookmarkStart w:id="21" w:name="X7df33909c1275ab854d0c4cfcba58e2f210ff27"/>
    <w:p>
      <w:pPr>
        <w:pStyle w:val="Heading2"/>
      </w:pPr>
      <w:r>
        <w:t xml:space="preserve">Challenges Facing Professors in Kazakhstan Almaty</w:t>
      </w:r>
    </w:p>
    <w:p>
      <w:pPr>
        <w:pStyle w:val="FirstParagraph"/>
      </w:pPr>
      <w:r>
        <w:t xml:space="preserve">Despite their contributions, professors in Kazakhstan Almaty face several challenges that impact their ability to fulfill their roles effectively. One significant issue is the need for continuous professional development. As noted by [Author Name] (Year), many professors in the region lack access to international training programs and collaborative research opportunities, which limits their capacity to engage with global academic networks.</w:t>
      </w:r>
    </w:p>
    <w:p>
      <w:pPr>
        <w:pStyle w:val="BodyText"/>
      </w:pPr>
      <w:r>
        <w:t xml:space="preserve">Additionally, resource constraints pose a major hurdle. While Almaty is home to some of Kazakhstan's most renowned universities, these institutions often struggle with funding for infrastructure, laboratory equipment, and updated curricula. This situation is exacerbated by the country's reliance on state funding for higher education, which can be inconsistent and insufficient.</w:t>
      </w:r>
    </w:p>
    <w:bookmarkEnd w:id="21"/>
    <w:bookmarkStart w:id="22" w:name="Xb12505db065d63215de07aff158687e1671cb85"/>
    <w:p>
      <w:pPr>
        <w:pStyle w:val="Heading2"/>
      </w:pPr>
      <w:r>
        <w:t xml:space="preserve">The Role of Professors in Shaping Kazakhstan’s Educational Policy</w:t>
      </w:r>
    </w:p>
    <w:p>
      <w:pPr>
        <w:pStyle w:val="FirstParagraph"/>
      </w:pPr>
      <w:r>
        <w:t xml:space="preserve">Professors in Almaty are not merely confined to their classrooms; they also play a vital role in influencing national educational policy. Their research often informs government initiatives aimed at improving the quality of education and aligning it with international standards. For example, [Author Name] (Year) discusses how professors from Kazakh National University have contributed to the development of Kazakhstan’s national strategy for higher education, focusing on STEM fields and interdisciplinary studies.</w:t>
      </w:r>
    </w:p>
    <w:p>
      <w:pPr>
        <w:pStyle w:val="BodyText"/>
      </w:pPr>
      <w:r>
        <w:t xml:space="preserve">Moreover, professors serve as mentors to students who are future leaders in business, politics, and academia. Their ability to inspire critical thinking and cultivate a culture of innovation is essential for Kazakhstan's long-term development goals. This dynamic was further underscored during the 2019 Higher Education Conference in Almaty, where professors highlighted the importance of fostering entrepreneurial skills among students.</w:t>
      </w:r>
    </w:p>
    <w:bookmarkEnd w:id="22"/>
    <w:bookmarkStart w:id="23" w:name="Xded781364bd44000e3d69b66b583325abec9bd5"/>
    <w:p>
      <w:pPr>
        <w:pStyle w:val="Heading2"/>
      </w:pPr>
      <w:r>
        <w:t xml:space="preserve">Interdisciplinary Collaboration and International Partnerships</w:t>
      </w:r>
    </w:p>
    <w:p>
      <w:pPr>
        <w:pStyle w:val="FirstParagraph"/>
      </w:pPr>
      <w:r>
        <w:t xml:space="preserve">In recent years, there has been a growing emphasis on interdisciplinary collaboration and international partnerships in Kazakhstan’s academic sector. Professors in Almaty have been instrumental in establishing these connections. For instance, joint research projects between Kazakh universities and institutions in Europe, Asia, and the Middle East have expanded the scope of academic inquiry while enhancing global visibility for Kazakhstan’s higher education system.</w:t>
      </w:r>
    </w:p>
    <w:p>
      <w:pPr>
        <w:pStyle w:val="BodyText"/>
      </w:pPr>
      <w:r>
        <w:t xml:space="preserve">As [Author Name] (Year) notes, professors who engage in international collaborations often bring back new methodologies and perspectives that enrich their teaching and research. This exchange is particularly valuable in fields such as environmental science, economics, and public health, where global challenges require collaborative solutions.</w:t>
      </w:r>
    </w:p>
    <w:bookmarkEnd w:id="23"/>
    <w:bookmarkStart w:id="24" w:name="X6596b13b77997b28a412b17fcd3904fe5b3753d"/>
    <w:p>
      <w:pPr>
        <w:pStyle w:val="Heading2"/>
      </w:pPr>
      <w:r>
        <w:t xml:space="preserve">Future Directions for Professors in Kazakhstan Almaty</w:t>
      </w:r>
    </w:p>
    <w:p>
      <w:pPr>
        <w:pStyle w:val="FirstParagraph"/>
      </w:pPr>
      <w:r>
        <w:t xml:space="preserve">Looking ahead, the role of professors in Kazakhstan Almaty will likely evolve further. With the increasing focus on digital transformation and lifelong learning, there is a need for professors to adopt more flexible and technology-driven teaching methods. Additionally, addressing gender disparities in academic leadership and ensuring equitable access to education across all regions of Kazakhstan will be critical challenges for professors in the coming decades.</w:t>
      </w:r>
    </w:p>
    <w:p>
      <w:pPr>
        <w:pStyle w:val="BodyText"/>
      </w:pPr>
      <w:r>
        <w:t xml:space="preserve">Another emerging area is the integration of local cultural knowledge into curricula. Professors are being encouraged to incorporate Kazakh history, language, and traditions into their teachings, fostering a sense of national identity while maintaining academic rigor. This approach not only enriches the educational experience but also strengthens the relevance of higher education in Kazakhstan's socio-cultural context.</w:t>
      </w:r>
    </w:p>
    <w:bookmarkEnd w:id="24"/>
    <w:bookmarkStart w:id="25" w:name="conclusion"/>
    <w:p>
      <w:pPr>
        <w:pStyle w:val="Heading2"/>
      </w:pPr>
      <w:r>
        <w:t xml:space="preserve">Conclusion</w:t>
      </w:r>
    </w:p>
    <w:p>
      <w:pPr>
        <w:pStyle w:val="FirstParagraph"/>
      </w:pPr>
      <w:r>
        <w:t xml:space="preserve">The Literature Review presented here underscores the indispensable role of professors in shaping higher education in Kazakhstan Almaty. Their contributions extend beyond teaching to include research, policy influence, and international collaboration. However, challenges such as resource limitations and the need for professional development must be addressed to ensure that professors can continue to drive innovation and excellence in Kazakh academia.</w:t>
      </w:r>
    </w:p>
    <w:p>
      <w:pPr>
        <w:pStyle w:val="BodyText"/>
      </w:pPr>
      <w:r>
        <w:t xml:space="preserve">As Kazakhstan continues its journey toward becoming a regional hub for education and research, the work of professors in Almaty will remain central to this vision. By investing in their growth and supporting their initiatives, stakeholders can help create a more dynamic, inclusive, and globally competitive higher education ecosystem in Kazakhstan.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Professors in Kazakhstan Almaty</dc:title>
  <dc:creator/>
  <dc:language>en</dc:language>
  <cp:keywords/>
  <dcterms:created xsi:type="dcterms:W3CDTF">2026-07-24T06:03:08Z</dcterms:created>
  <dcterms:modified xsi:type="dcterms:W3CDTF">2026-07-24T06:03:08Z</dcterms:modified>
</cp:coreProperties>
</file>

<file path=docProps/custom.xml><?xml version="1.0" encoding="utf-8"?>
<Properties xmlns="http://schemas.openxmlformats.org/officeDocument/2006/custom-properties" xmlns:vt="http://schemas.openxmlformats.org/officeDocument/2006/docPropsVTypes"/>
</file>