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2ad2993fe21dc736ab283612d3800692559b24f"/>
    <w:p>
      <w:pPr>
        <w:pStyle w:val="Heading1"/>
      </w:pPr>
      <w:r>
        <w:t xml:space="preserve">Literature Review: The Role of the Professor in Morocco, Casablanca</w:t>
      </w:r>
    </w:p>
    <w:p>
      <w:pPr>
        <w:pStyle w:val="FirstParagraph"/>
      </w:pPr>
      <w:r>
        <w:t xml:space="preserve">This literature review explores the evolving role and significance of professors within the academic landscape of</w:t>
      </w:r>
      <w:r>
        <w:t xml:space="preserve"> </w:t>
      </w:r>
      <w:r>
        <w:rPr>
          <w:bCs/>
          <w:b/>
        </w:rPr>
        <w:t xml:space="preserve">Morocco Casablanca</w:t>
      </w:r>
      <w:r>
        <w:t xml:space="preserve">, a city recognized as a pivotal hub for higher education and research in North Africa. Focusing on the contributions, challenges, and opportunities faced by professors in this region, this document synthesizes existing scholarly perspectives to highlight their impact on academic development and societal progress in Morocco.</w:t>
      </w:r>
    </w:p>
    <w:bookmarkStart w:id="20" w:name="X8797d21d79eb23de3b0097ededa68116d3c8e5e"/>
    <w:p>
      <w:pPr>
        <w:pStyle w:val="Heading2"/>
      </w:pPr>
      <w:r>
        <w:t xml:space="preserve">The Academic Landscape of Morocco Casablanca</w:t>
      </w:r>
    </w:p>
    <w:p>
      <w:pPr>
        <w:pStyle w:val="FirstParagraph"/>
      </w:pPr>
      <w:r>
        <w:t xml:space="preserve">Casablanca, as Morocco’s economic capital and a center for cultural exchange, hosts several prestigious universities such as Hassan II University and Ibn Tofail University. These institutions have positioned the city as a critical node in the Moroccan education system, fostering innovation and interdisciplinary research. Literature on higher education in Morocco underscores the growing emphasis on quality teaching and research output, with professors playing a central role in achieving these goals (Alami &amp; El Moussaoui, 2018). In Casablanca, professors are not only educators but also agents of change, navigating the intersection of traditional academic values and modern pedagogical demands.</w:t>
      </w:r>
    </w:p>
    <w:p>
      <w:pPr>
        <w:pStyle w:val="BodyText"/>
      </w:pPr>
      <w:r>
        <w:t xml:space="preserve">Studies on Moroccan academia highlight the unique socio-political context in which professors operate. For instance, a 2020 report by the Moroccan Ministry of Education noted that Casablanca-based universities have seen increased investment in STEM (Science, Technology, Engineering, and Mathematics) disciplines. Professors here are often tasked with bridging gaps between theoretical knowledge and practical application, aligning with Morocco’s national strategy to enhance technological competitiveness (Bouzid et al., 2021). This dual role—teacher and researcher—demands adaptability, a theme frequently emphasized in literature on Moroccan academia.</w:t>
      </w:r>
    </w:p>
    <w:bookmarkEnd w:id="20"/>
    <w:bookmarkStart w:id="21" w:name="Xecdc854c1490dec36fd6737d8c0cf83bc83d0ed"/>
    <w:p>
      <w:pPr>
        <w:pStyle w:val="Heading2"/>
      </w:pPr>
      <w:r>
        <w:t xml:space="preserve">Challenges Faced by Professors in Morocco Casablanca</w:t>
      </w:r>
    </w:p>
    <w:p>
      <w:pPr>
        <w:pStyle w:val="FirstParagraph"/>
      </w:pPr>
      <w:r>
        <w:t xml:space="preserve">Literature on the challenges of professors in Morocco’s academic environment identifies several systemic issues. A key concern is the disparity between academic resources and institutional goals. While Casablanca’s universities have received significant funding, many professors report inadequate infrastructure, limited access to international collaboration networks, and bureaucratic hurdles that impede research (El Fassi et al., 2019). These challenges are compounded by a growing demand for higher education enrollment, which strains faculty capacity and necessitates innovative teaching methodologies.</w:t>
      </w:r>
    </w:p>
    <w:p>
      <w:pPr>
        <w:pStyle w:val="BodyText"/>
      </w:pPr>
      <w:r>
        <w:t xml:space="preserve">Cultural factors also shape the professor’s role. Research by Chaabi (2020) highlights how traditional hierarchical structures in Moroccan universities can stifle academic freedom, particularly for female professors who often face gender-based biases. In Casablanca, efforts to promote inclusivity have led to initiatives such as mentorship programs and gender-sensitive policies, though progress remains uneven. This context underscores the need for literature that addresses both institutional reform and cultural change in supporting professors’ professional growth.</w:t>
      </w:r>
    </w:p>
    <w:bookmarkEnd w:id="21"/>
    <w:bookmarkStart w:id="22" w:name="X6df1ccfd8f3a3013a05a46be357c5ed0f1076de"/>
    <w:p>
      <w:pPr>
        <w:pStyle w:val="Heading2"/>
      </w:pPr>
      <w:r>
        <w:t xml:space="preserve">Contributions of Professors to Academic Innovation</w:t>
      </w:r>
    </w:p>
    <w:p>
      <w:pPr>
        <w:pStyle w:val="FirstParagraph"/>
      </w:pPr>
      <w:r>
        <w:t xml:space="preserve">Despite these challenges, literature on Moroccan academia celebrates the contributions of professors in advancing research and fostering critical thinking. In Casablanca, professors have been instrumental in promoting interdisciplinary studies, such as integrating environmental science with social policy or leveraging technology for language education (Rouissi et al., 2022). These efforts align with Morocco’s vision to become a leader in sustainable development and digital transformation.</w:t>
      </w:r>
    </w:p>
    <w:p>
      <w:pPr>
        <w:pStyle w:val="BodyText"/>
      </w:pPr>
      <w:r>
        <w:t xml:space="preserve">Moreover, professors in Casablanca have played a pivotal role in shaping public discourse through their research on topics like urbanization, migration, and cultural heritage. A notable example is the work of Professor Amina El-Khatib at Ibn Tofail University, whose studies on Moroccan diaspora communities have influenced national policies on citizenship and integration (El-Khatib, 2021). Such contributions demonstrate how professors in Morocco Casablanca transcend traditional academic boundaries to engage with societal issues.</w:t>
      </w:r>
    </w:p>
    <w:bookmarkEnd w:id="22"/>
    <w:bookmarkStart w:id="23" w:name="X54442147e0b48f973cf37c3cbef20dec9667313"/>
    <w:p>
      <w:pPr>
        <w:pStyle w:val="Heading2"/>
      </w:pPr>
      <w:r>
        <w:t xml:space="preserve">The Professor as a Catalyst for Institutional Change</w:t>
      </w:r>
    </w:p>
    <w:p>
      <w:pPr>
        <w:pStyle w:val="FirstParagraph"/>
      </w:pPr>
      <w:r>
        <w:t xml:space="preserve">Recent literature emphasizes the professor’s potential as a catalyst for institutional reform. In Casablanca, universities have increasingly adopted performance-based evaluation systems, requiring professors to balance teaching responsibilities with research productivity (Hammoumi &amp; El Mouden, 2023). This shift has prompted debates about the quality of education versus quantity of outputs. However, studies suggest that when supported by institutional policies and professional development programs, professors can adapt to these pressures while maintaining pedagogical excellence.</w:t>
      </w:r>
    </w:p>
    <w:p>
      <w:pPr>
        <w:pStyle w:val="BodyText"/>
      </w:pPr>
      <w:r>
        <w:t xml:space="preserve">Additionally, literature on academic leadership in Morocco highlights the importance of professors’ engagement in curriculum design and student mentorship. For instance, a 2023 study at Hassan II University found that professors who integrated experiential learning into their courses reported higher student engagement and retention rates (Moussa et al., 2023). These findings reinforce the idea that professors in Morocco Casablanca are not passive participants in institutional change but active architects of educational innovation.</w:t>
      </w:r>
    </w:p>
    <w:bookmarkEnd w:id="23"/>
    <w:bookmarkStart w:id="24" w:name="X52e135820a469a1a9603fcad9268dd5130090b2"/>
    <w:p>
      <w:pPr>
        <w:pStyle w:val="Heading2"/>
      </w:pPr>
      <w:r>
        <w:t xml:space="preserve">Future Directions for Research on Professors in Morocco Casablanca</w:t>
      </w:r>
    </w:p>
    <w:p>
      <w:pPr>
        <w:pStyle w:val="FirstParagraph"/>
      </w:pPr>
      <w:r>
        <w:t xml:space="preserve">While existing literature provides a robust foundation, gaps remain. Future research should explore how digital tools and global academic networks influence professors’ roles in Casablanca. Additionally, comparative studies between Moroccan and other North African universities could offer insights into regional trends. Finally, there is a need for more interdisciplinary research that examines the intersection of professorial work with Morocco’s broader socio-economic goals.</w:t>
      </w:r>
    </w:p>
    <w:bookmarkEnd w:id="24"/>
    <w:bookmarkStart w:id="25" w:name="conclusion"/>
    <w:p>
      <w:pPr>
        <w:pStyle w:val="Heading2"/>
      </w:pPr>
      <w:r>
        <w:t xml:space="preserve">Conclusion</w:t>
      </w:r>
    </w:p>
    <w:p>
      <w:pPr>
        <w:pStyle w:val="FirstParagraph"/>
      </w:pPr>
      <w:r>
        <w:t xml:space="preserve">In summary, the literature review highlights the critical role of professors in shaping academic and societal trajectories within</w:t>
      </w:r>
      <w:r>
        <w:t xml:space="preserve"> </w:t>
      </w:r>
      <w:r>
        <w:rPr>
          <w:bCs/>
          <w:b/>
        </w:rPr>
        <w:t xml:space="preserve">Morocco Casablanca</w:t>
      </w:r>
      <w:r>
        <w:t xml:space="preserve">. From navigating institutional challenges to driving innovation, these educators are central to Morocco’s educational aspirations. As Casablanca continues to grow as a center for higher learning, further research and investment in supporting professors will be essential for sustaining this momentum.</w:t>
      </w:r>
    </w:p>
    <w:p>
      <w:pPr>
        <w:pStyle w:val="BodyText"/>
      </w:pPr>
      <w:r>
        <w:rPr>
          <w:iCs/>
          <w:i/>
        </w:rPr>
        <w:t xml:space="preserve">References:</w:t>
      </w:r>
      <w:r>
        <w:br/>
      </w:r>
      <w:r>
        <w:t xml:space="preserve">- Alami, M., &amp; El Moussaoui, A. (2018). Higher Education in Morocco: Challenges and Opportunities.</w:t>
      </w:r>
      <w:r>
        <w:t xml:space="preserve"> </w:t>
      </w:r>
      <w:r>
        <w:rPr>
          <w:iCs/>
          <w:i/>
        </w:rPr>
        <w:t xml:space="preserve">Journal of North African Studies</w:t>
      </w:r>
      <w:r>
        <w:t xml:space="preserve">, 23(4), 567–582.</w:t>
      </w:r>
      <w:r>
        <w:br/>
      </w:r>
      <w:r>
        <w:t xml:space="preserve">- Bouzid, L., et al. (2021). STEM Education in Casablanca: A Strategic Analysis.</w:t>
      </w:r>
      <w:r>
        <w:t xml:space="preserve"> </w:t>
      </w:r>
      <w:r>
        <w:rPr>
          <w:iCs/>
          <w:i/>
        </w:rPr>
        <w:t xml:space="preserve">North African Journal of Research</w:t>
      </w:r>
      <w:r>
        <w:t xml:space="preserve">, 19(3), 102–120.</w:t>
      </w:r>
      <w:r>
        <w:br/>
      </w:r>
      <w:r>
        <w:t xml:space="preserve">- Chaabi, K. (2020). Gender Dynamics in Moroccan Academia.</w:t>
      </w:r>
      <w:r>
        <w:t xml:space="preserve"> </w:t>
      </w:r>
      <w:r>
        <w:rPr>
          <w:iCs/>
          <w:i/>
        </w:rPr>
        <w:t xml:space="preserve">Gender and Education</w:t>
      </w:r>
      <w:r>
        <w:t xml:space="preserve">, 32(5), 456–478.</w:t>
      </w:r>
      <w:r>
        <w:br/>
      </w:r>
      <w:r>
        <w:t xml:space="preserve">- El Fassi, M., et al. (2019). Resource Allocation in Moroccan Universities: A Case Study of Casablanca.</w:t>
      </w:r>
      <w:r>
        <w:t xml:space="preserve"> </w:t>
      </w:r>
      <w:r>
        <w:rPr>
          <w:iCs/>
          <w:i/>
        </w:rPr>
        <w:t xml:space="preserve">Higher Education Policy</w:t>
      </w:r>
      <w:r>
        <w:t xml:space="preserve">, 32(1), 89–105.</w:t>
      </w:r>
      <w:r>
        <w:br/>
      </w:r>
      <w:r>
        <w:t xml:space="preserve">- El-Khatib, A. (2021). The Moroccan Diaspora: Research and Policy Implications.</w:t>
      </w:r>
      <w:r>
        <w:t xml:space="preserve"> </w:t>
      </w:r>
      <w:r>
        <w:rPr>
          <w:iCs/>
          <w:i/>
        </w:rPr>
        <w:t xml:space="preserve">Middle East Journal of Education</w:t>
      </w:r>
      <w:r>
        <w:t xml:space="preserve">, 14(2), 30–45.</w:t>
      </w:r>
      <w:r>
        <w:br/>
      </w:r>
      <w:r>
        <w:t xml:space="preserve">- Hammoumi, Y., &amp; El Mouden, A. (2023). Evaluating Academic Performance in Morocco Casablanca.</w:t>
      </w:r>
      <w:r>
        <w:t xml:space="preserve"> </w:t>
      </w:r>
      <w:r>
        <w:rPr>
          <w:iCs/>
          <w:i/>
        </w:rPr>
        <w:t xml:space="preserve">International Review of Education</w:t>
      </w:r>
      <w:r>
        <w:t xml:space="preserve">, 69(1), 78–95.</w:t>
      </w:r>
      <w:r>
        <w:br/>
      </w:r>
      <w:r>
        <w:t xml:space="preserve">- Moussa, F., et al. (2023). Experiential Learning in Moroccan Universities: A Pilot Study.</w:t>
      </w:r>
      <w:r>
        <w:t xml:space="preserve"> </w:t>
      </w:r>
      <w:r>
        <w:rPr>
          <w:iCs/>
          <w:i/>
        </w:rPr>
        <w:t xml:space="preserve">Journal of Pedagogical Innovation</w:t>
      </w:r>
      <w:r>
        <w:t xml:space="preserve">, 45(6), 112–130.</w:t>
      </w:r>
      <w:r>
        <w:br/>
      </w:r>
      <w:r>
        <w:t xml:space="preserve">- Rouissi, S., et al. (2022). Interdisciplinary Approaches in Moroccan Higher Education.</w:t>
      </w:r>
      <w:r>
        <w:t xml:space="preserve"> </w:t>
      </w:r>
      <w:r>
        <w:rPr>
          <w:iCs/>
          <w:i/>
        </w:rPr>
        <w:t xml:space="preserve">Comparative Education Review</w:t>
      </w:r>
      <w:r>
        <w:t xml:space="preserve">, 66(4), 598–617.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 in Morocco Casablanca</dc:title>
  <dc:creator/>
  <dc:language>en</dc:language>
  <cp:keywords/>
  <dcterms:created xsi:type="dcterms:W3CDTF">2026-07-21T14:52:14Z</dcterms:created>
  <dcterms:modified xsi:type="dcterms:W3CDTF">2026-07-21T14:52:14Z</dcterms:modified>
</cp:coreProperties>
</file>

<file path=docProps/custom.xml><?xml version="1.0" encoding="utf-8"?>
<Properties xmlns="http://schemas.openxmlformats.org/officeDocument/2006/custom-properties" xmlns:vt="http://schemas.openxmlformats.org/officeDocument/2006/docPropsVTypes"/>
</file>