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Professor</w:t>
      </w:r>
      <w:r>
        <w:t xml:space="preserve"> </w:t>
      </w:r>
      <w:r>
        <w:t xml:space="preserve">Contributions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a101d0e3c6aa9939f567d3b384aacc7fc5a9c59"/>
    <w:p>
      <w:pPr>
        <w:pStyle w:val="Heading1"/>
      </w:pPr>
      <w:r>
        <w:t xml:space="preserve">Literature Review: The Role of the Professor in Advancing Literature in Myanmar Yangon</w:t>
      </w:r>
    </w:p>
    <w:p>
      <w:pPr>
        <w:pStyle w:val="FirstParagraph"/>
      </w:pPr>
      <w:r>
        <w:t xml:space="preserve">This Literature Review explores the academic contributions of professors within the context of Myanmar’s vibrant cultural capital, Yangon. As a hub for education and intellectual exchange, Yangon has long been central to shaping literary discourse in Myanmar. Professors at universities such as Yangoon University and other local institutions play a pivotal role in fostering critical thinking, preserving indigenous literary traditions, and bridging gaps between global academic trends and local scholarship.</w:t>
      </w:r>
    </w:p>
    <w:bookmarkStart w:id="20" w:name="X86dffa1e9f529da5d519b48f39e846d4a1bef85"/>
    <w:p>
      <w:pPr>
        <w:pStyle w:val="Heading2"/>
      </w:pPr>
      <w:r>
        <w:t xml:space="preserve">The Evolution of Literary Studies in Myanmar Yangon</w:t>
      </w:r>
    </w:p>
    <w:p>
      <w:pPr>
        <w:pStyle w:val="FirstParagraph"/>
      </w:pPr>
      <w:r>
        <w:t xml:space="preserve">Myanmar’s literary heritage is deeply intertwined with its colonial history, socio-political transformations, and linguistic diversity. In Yangon, literature has historically been a medium for both cultural preservation and resistance to external influences. Early 20th-century scholars laid the groundwork for modern literary studies in Myanmar, emphasizing Burmese classical texts alongside translations of Western works. However, the role of professors in this context has evolved significantly over time.</w:t>
      </w:r>
    </w:p>
    <w:p>
      <w:pPr>
        <w:pStyle w:val="BodyText"/>
      </w:pPr>
      <w:r>
        <w:t xml:space="preserve">During the military junta era (1962–2010), academic freedom was heavily restricted, and literature became a subtle vehicle for dissent. Professors navigated these constraints by embedding critiques of governance within poetic and narrative forms, often in coded language. Post-2010 reforms have seen a revival of academic inquiry, with professors now leading initiatives to re-examine Myanmar’s literary canon while integrating contemporary global theories.</w:t>
      </w:r>
    </w:p>
    <w:bookmarkEnd w:id="20"/>
    <w:bookmarkStart w:id="21" w:name="X97909d0f91f267667ac0e01bcea176809652f80"/>
    <w:p>
      <w:pPr>
        <w:pStyle w:val="Heading2"/>
      </w:pPr>
      <w:r>
        <w:t xml:space="preserve">Professors as Scholars and Educators in Yangon</w:t>
      </w:r>
    </w:p>
    <w:p>
      <w:pPr>
        <w:pStyle w:val="FirstParagraph"/>
      </w:pPr>
      <w:r>
        <w:t xml:space="preserve">In the context of Myanmar Yangon, professors are not merely educators but custodians of literary heritage. Their work spans teaching, research, and community engagement. For instance, professors specializing in Burmese literature have published critical editions of classical texts such as</w:t>
      </w:r>
      <w:r>
        <w:t xml:space="preserve"> </w:t>
      </w:r>
      <w:r>
        <w:rPr>
          <w:iCs/>
          <w:i/>
        </w:rPr>
        <w:t xml:space="preserve">Kanbawza</w:t>
      </w:r>
      <w:r>
        <w:t xml:space="preserve"> </w:t>
      </w:r>
      <w:r>
        <w:t xml:space="preserve">and</w:t>
      </w:r>
      <w:r>
        <w:t xml:space="preserve"> </w:t>
      </w:r>
      <w:r>
        <w:rPr>
          <w:iCs/>
          <w:i/>
        </w:rPr>
        <w:t xml:space="preserve">The Glass Palace</w:t>
      </w:r>
      <w:r>
        <w:t xml:space="preserve">, ensuring their accessibility to new generations. Additionally, they have pioneered interdisciplinary approaches by merging literary analysis with fields like anthropology or history.</w:t>
      </w:r>
    </w:p>
    <w:p>
      <w:pPr>
        <w:pStyle w:val="BodyText"/>
      </w:pPr>
      <w:r>
        <w:t xml:space="preserve">Modern professors in Yangon also face unique challenges. Limited funding for academic research, a shortage of resources compared to global standards, and the need to balance traditional pedagogy with modern methodologies are recurring themes in scholarly discussions. Despite these obstacles, many professors have leveraged digital platforms to disseminate their work widely. For example, online journals and open-access repositories have become critical tools for sharing research on Burmese poetry or post-colonial narratives.</w:t>
      </w:r>
    </w:p>
    <w:bookmarkEnd w:id="21"/>
    <w:bookmarkStart w:id="22" w:name="X6c8fb8cf0ea0a2d0c10890f282ae7a39dbac8a5"/>
    <w:p>
      <w:pPr>
        <w:pStyle w:val="Heading2"/>
      </w:pPr>
      <w:r>
        <w:t xml:space="preserve">The Impact of Globalization on Literary Scholarship in Yangon</w:t>
      </w:r>
    </w:p>
    <w:p>
      <w:pPr>
        <w:pStyle w:val="FirstParagraph"/>
      </w:pPr>
      <w:r>
        <w:t xml:space="preserve">Globalization has profoundly influenced the literary landscape of Myanmar Yangon. Professors are increasingly engaging with global academic networks, attending international conferences, and collaborating with scholars from countries like Thailand, India, and the United States. This cross-cultural exchange has enriched local scholarship by introducing frameworks such as postcolonial theory and ecocriticism to Burmese literary studies.</w:t>
      </w:r>
    </w:p>
    <w:p>
      <w:pPr>
        <w:pStyle w:val="BodyText"/>
      </w:pPr>
      <w:r>
        <w:t xml:space="preserve">However, this integration also raises questions about cultural authenticity. Some critics argue that over-reliance on Western theoretical models risks diluting the distinctiveness of Myanmar’s literary traditions. Professors in Yangon are thus tasked with a delicate balance: adapting global methodologies while ensuring they remain relevant to local contexts.</w:t>
      </w:r>
    </w:p>
    <w:bookmarkEnd w:id="22"/>
    <w:bookmarkStart w:id="23" w:name="X60888785661a8e0ec501057fddf26602cec82e5"/>
    <w:p>
      <w:pPr>
        <w:pStyle w:val="Heading2"/>
      </w:pPr>
      <w:r>
        <w:t xml:space="preserve">Preserving Indigenous Languages and Oral Traditions</w:t>
      </w:r>
    </w:p>
    <w:p>
      <w:pPr>
        <w:pStyle w:val="FirstParagraph"/>
      </w:pPr>
      <w:r>
        <w:t xml:space="preserve">A significant contribution of professors in Yangon lies in their efforts to preserve Myanmar’s linguistic diversity. With over 100 ethnic groups speaking languages like Karen, Shan, and Mon, the country’s literary landscape is multilingual. Professors have initiated projects to document oral histories, translate folktales into modern Burmese, and promote multilingual education.</w:t>
      </w:r>
    </w:p>
    <w:p>
      <w:pPr>
        <w:pStyle w:val="BodyText"/>
      </w:pPr>
      <w:r>
        <w:t xml:space="preserve">For example, a recent study by Professor Aung San Myint (hypothetical name) at Yangoon University highlights the importance of preserving ethnic minority languages through literature. Such work not only safeguards cultural heritage but also fosters national unity by celebrating diversity within Myanmar’s literary framework.</w:t>
      </w:r>
    </w:p>
    <w:bookmarkEnd w:id="23"/>
    <w:bookmarkStart w:id="24" w:name="X5bb8dc761bb952f73feff318d007d842d8ff8a9"/>
    <w:p>
      <w:pPr>
        <w:pStyle w:val="Heading2"/>
      </w:pPr>
      <w:r>
        <w:t xml:space="preserve">Challenges and Opportunities for Future Research</w:t>
      </w:r>
    </w:p>
    <w:p>
      <w:pPr>
        <w:pStyle w:val="FirstParagraph"/>
      </w:pPr>
      <w:r>
        <w:t xml:space="preserve">Despite their contributions, professors in Yangon face systemic challenges, including bureaucratic hurdles, limited institutional support, and the politicization of academic discourse. These issues hinder the free flow of ideas and limit the scope of literary research. However, emerging opportunities—such as partnerships with international universities and increased government investment in higher education—offer hope for overcoming these barriers.</w:t>
      </w:r>
    </w:p>
    <w:p>
      <w:pPr>
        <w:pStyle w:val="BodyText"/>
      </w:pPr>
      <w:r>
        <w:t xml:space="preserve">Future research should focus on documenting how professors navigate these challenges, as well as exploring underrepresented genres such as contemporary Burmese science fiction or diaspora literature. Additionally, studies on the role of digital media in shaping new literary forms could provide valuable insights into the evolving academic landscape of Yangon.</w:t>
      </w:r>
    </w:p>
    <w:bookmarkEnd w:id="24"/>
    <w:bookmarkStart w:id="25" w:name="conclusion"/>
    <w:p>
      <w:pPr>
        <w:pStyle w:val="Heading2"/>
      </w:pPr>
      <w:r>
        <w:t xml:space="preserve">Conclusion</w:t>
      </w:r>
    </w:p>
    <w:p>
      <w:pPr>
        <w:pStyle w:val="FirstParagraph"/>
      </w:pPr>
      <w:r>
        <w:t xml:space="preserve">The Literature Review underscores the indispensable role of professors in Myanmar Yangon as scholars, educators, and cultural ambassadors. Their work ensures that literature remains a dynamic field that reflects both historical continuity and contemporary relevance. By addressing systemic challenges while embracing global perspectives, professors in Yangon are poised to shape the future of literary studies in Myanmar and beyond.</w:t>
      </w:r>
    </w:p>
    <w:p>
      <w:pPr>
        <w:pStyle w:val="BodyText"/>
      </w:pPr>
      <w:r>
        <w:t xml:space="preserve">In conclusion, this review highlights the unique contributions of professors to the literary world of Myanmar Yangon, emphasizing their adaptability, resilience, and commitment to academic excellence. As the city continues to evolve as a center for education and cultural innovation, its professors will undoubtedly remain at the forefront of shaping its intellectual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Professor Contributions in Myanmar Yangon</dc:title>
  <dc:creator/>
  <dc:language>en</dc:language>
  <cp:keywords/>
  <dcterms:created xsi:type="dcterms:W3CDTF">2026-07-21T02:50:10Z</dcterms:created>
  <dcterms:modified xsi:type="dcterms:W3CDTF">2026-07-21T02:50:10Z</dcterms:modified>
</cp:coreProperties>
</file>

<file path=docProps/custom.xml><?xml version="1.0" encoding="utf-8"?>
<Properties xmlns="http://schemas.openxmlformats.org/officeDocument/2006/custom-properties" xmlns:vt="http://schemas.openxmlformats.org/officeDocument/2006/docPropsVTypes"/>
</file>